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50A" w:rsidRDefault="008C450A" w:rsidP="008C450A">
      <w:pPr>
        <w:spacing w:after="0" w:line="240" w:lineRule="auto"/>
        <w:jc w:val="center"/>
        <w:rPr>
          <w:rFonts w:ascii="Times New Roman" w:hAnsi="Times New Roman"/>
          <w:b/>
          <w:sz w:val="28"/>
          <w:szCs w:val="28"/>
          <w:lang w:val="kk-KZ"/>
        </w:rPr>
      </w:pPr>
      <w:r w:rsidRPr="005017BD">
        <w:rPr>
          <w:rFonts w:ascii="Times New Roman" w:hAnsi="Times New Roman"/>
          <w:b/>
          <w:sz w:val="28"/>
          <w:szCs w:val="28"/>
          <w:lang w:val="kk-KZ"/>
        </w:rPr>
        <w:t>Мазмұны</w:t>
      </w:r>
    </w:p>
    <w:p w:rsidR="005017BD" w:rsidRPr="005017BD" w:rsidRDefault="005017BD"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sz w:val="28"/>
          <w:szCs w:val="28"/>
          <w:lang w:val="kk-KZ"/>
        </w:rPr>
      </w:pPr>
    </w:p>
    <w:tbl>
      <w:tblPr>
        <w:tblW w:w="0" w:type="auto"/>
        <w:tblLook w:val="04A0" w:firstRow="1" w:lastRow="0" w:firstColumn="1" w:lastColumn="0" w:noHBand="0" w:noVBand="1"/>
      </w:tblPr>
      <w:tblGrid>
        <w:gridCol w:w="528"/>
        <w:gridCol w:w="8442"/>
        <w:gridCol w:w="668"/>
      </w:tblGrid>
      <w:tr w:rsidR="008C450A" w:rsidRPr="00311FF6" w:rsidTr="00B57B77">
        <w:tc>
          <w:tcPr>
            <w:tcW w:w="534" w:type="dxa"/>
          </w:tcPr>
          <w:p w:rsidR="008C450A" w:rsidRPr="00311FF6" w:rsidRDefault="008C450A" w:rsidP="009F7DE4">
            <w:pPr>
              <w:spacing w:after="0" w:line="240" w:lineRule="auto"/>
              <w:jc w:val="both"/>
              <w:rPr>
                <w:rFonts w:ascii="Times New Roman" w:hAnsi="Times New Roman"/>
                <w:sz w:val="28"/>
                <w:szCs w:val="28"/>
                <w:lang w:val="kk-KZ"/>
              </w:rPr>
            </w:pPr>
          </w:p>
        </w:tc>
        <w:tc>
          <w:tcPr>
            <w:tcW w:w="8646"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Кіріспе</w:t>
            </w:r>
          </w:p>
        </w:tc>
        <w:tc>
          <w:tcPr>
            <w:tcW w:w="674"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4</w:t>
            </w:r>
          </w:p>
        </w:tc>
      </w:tr>
      <w:tr w:rsidR="008C450A" w:rsidRPr="00311FF6" w:rsidTr="00B57B77">
        <w:tc>
          <w:tcPr>
            <w:tcW w:w="534"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1</w:t>
            </w:r>
          </w:p>
        </w:tc>
        <w:tc>
          <w:tcPr>
            <w:tcW w:w="8646" w:type="dxa"/>
          </w:tcPr>
          <w:p w:rsidR="008C450A" w:rsidRPr="00311FF6" w:rsidRDefault="008C450A" w:rsidP="009F7DE4">
            <w:pPr>
              <w:spacing w:after="0" w:line="240" w:lineRule="auto"/>
              <w:jc w:val="both"/>
              <w:rPr>
                <w:rFonts w:ascii="Times New Roman" w:hAnsi="Times New Roman"/>
                <w:sz w:val="28"/>
                <w:szCs w:val="28"/>
                <w:lang w:val="kk-KZ"/>
              </w:rPr>
            </w:pPr>
            <w:r w:rsidRPr="00311FF6">
              <w:rPr>
                <w:rStyle w:val="a6"/>
                <w:rFonts w:ascii="Times New Roman" w:hAnsi="Times New Roman"/>
                <w:b w:val="0"/>
                <w:sz w:val="28"/>
                <w:szCs w:val="28"/>
                <w:lang w:val="kk-KZ"/>
              </w:rPr>
              <w:t xml:space="preserve">«Престиж-Капитал» </w:t>
            </w:r>
            <w:r w:rsidR="005017BD">
              <w:rPr>
                <w:rFonts w:ascii="Times New Roman" w:hAnsi="Times New Roman"/>
                <w:sz w:val="28"/>
                <w:szCs w:val="28"/>
                <w:lang w:val="kk-KZ"/>
              </w:rPr>
              <w:t xml:space="preserve">ЖШС-нің даму тарихы мен ұйымдастырушылық-экономикалық </w:t>
            </w:r>
            <w:r w:rsidRPr="00311FF6">
              <w:rPr>
                <w:rFonts w:ascii="Times New Roman" w:hAnsi="Times New Roman"/>
                <w:sz w:val="28"/>
                <w:szCs w:val="28"/>
                <w:lang w:val="kk-KZ"/>
              </w:rPr>
              <w:t>құрылымы</w:t>
            </w:r>
          </w:p>
        </w:tc>
        <w:tc>
          <w:tcPr>
            <w:tcW w:w="674" w:type="dxa"/>
          </w:tcPr>
          <w:p w:rsidR="008C450A" w:rsidRPr="00311FF6" w:rsidRDefault="00186986"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6</w:t>
            </w:r>
          </w:p>
        </w:tc>
      </w:tr>
      <w:tr w:rsidR="005017BD" w:rsidRPr="005017BD" w:rsidTr="00B57B77">
        <w:tc>
          <w:tcPr>
            <w:tcW w:w="534" w:type="dxa"/>
          </w:tcPr>
          <w:p w:rsidR="005017BD" w:rsidRPr="00311FF6" w:rsidRDefault="005017BD"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2</w:t>
            </w:r>
          </w:p>
        </w:tc>
        <w:tc>
          <w:tcPr>
            <w:tcW w:w="8646" w:type="dxa"/>
          </w:tcPr>
          <w:p w:rsidR="005017BD" w:rsidRPr="00311FF6" w:rsidRDefault="0069409B" w:rsidP="005017BD">
            <w:pPr>
              <w:spacing w:after="0" w:line="270" w:lineRule="atLeast"/>
              <w:jc w:val="both"/>
              <w:rPr>
                <w:rStyle w:val="a6"/>
                <w:rFonts w:ascii="Times New Roman" w:hAnsi="Times New Roman"/>
                <w:b w:val="0"/>
                <w:sz w:val="28"/>
                <w:szCs w:val="28"/>
                <w:lang w:val="kk-KZ"/>
              </w:rPr>
            </w:pPr>
            <w:r w:rsidRPr="00311FF6">
              <w:rPr>
                <w:rStyle w:val="a6"/>
                <w:rFonts w:ascii="Times New Roman" w:hAnsi="Times New Roman"/>
                <w:b w:val="0"/>
                <w:sz w:val="28"/>
                <w:szCs w:val="28"/>
                <w:lang w:val="kk-KZ"/>
              </w:rPr>
              <w:t xml:space="preserve">«Престиж-Капитал» </w:t>
            </w:r>
            <w:r>
              <w:rPr>
                <w:rFonts w:ascii="Times New Roman" w:hAnsi="Times New Roman"/>
                <w:sz w:val="28"/>
                <w:szCs w:val="28"/>
                <w:lang w:val="kk-KZ"/>
              </w:rPr>
              <w:t>ЖШС</w:t>
            </w:r>
            <w:r w:rsidR="005017BD" w:rsidRPr="004A0F4E">
              <w:rPr>
                <w:rFonts w:ascii="Times New Roman" w:hAnsi="Times New Roman"/>
                <w:sz w:val="28"/>
                <w:szCs w:val="28"/>
                <w:lang w:val="kk-KZ"/>
              </w:rPr>
              <w:t>-ның атқаратын негізгі қызметтері</w:t>
            </w:r>
            <w:r w:rsidR="005017BD">
              <w:rPr>
                <w:rFonts w:ascii="Times New Roman" w:hAnsi="Times New Roman"/>
                <w:sz w:val="28"/>
                <w:szCs w:val="28"/>
                <w:lang w:val="kk-KZ"/>
              </w:rPr>
              <w:t xml:space="preserve"> мен операциялары</w:t>
            </w:r>
          </w:p>
        </w:tc>
        <w:tc>
          <w:tcPr>
            <w:tcW w:w="674" w:type="dxa"/>
          </w:tcPr>
          <w:p w:rsidR="005017BD" w:rsidRPr="00311FF6" w:rsidRDefault="005A3582"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11</w:t>
            </w:r>
          </w:p>
        </w:tc>
      </w:tr>
      <w:tr w:rsidR="008C450A" w:rsidRPr="00311FF6" w:rsidTr="00B57B77">
        <w:tc>
          <w:tcPr>
            <w:tcW w:w="534" w:type="dxa"/>
          </w:tcPr>
          <w:p w:rsidR="008C450A" w:rsidRPr="00311FF6" w:rsidRDefault="005017BD"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3</w:t>
            </w:r>
          </w:p>
        </w:tc>
        <w:tc>
          <w:tcPr>
            <w:tcW w:w="8646" w:type="dxa"/>
          </w:tcPr>
          <w:p w:rsidR="008C450A" w:rsidRPr="00311FF6" w:rsidRDefault="008C450A" w:rsidP="009F7DE4">
            <w:pPr>
              <w:spacing w:after="0" w:line="240" w:lineRule="auto"/>
              <w:jc w:val="both"/>
              <w:rPr>
                <w:rFonts w:ascii="Times New Roman" w:hAnsi="Times New Roman"/>
                <w:sz w:val="28"/>
                <w:szCs w:val="28"/>
                <w:lang w:val="kk-KZ"/>
              </w:rPr>
            </w:pPr>
            <w:r w:rsidRPr="00311FF6">
              <w:rPr>
                <w:rStyle w:val="a6"/>
                <w:rFonts w:ascii="Times New Roman" w:hAnsi="Times New Roman"/>
                <w:b w:val="0"/>
                <w:sz w:val="28"/>
                <w:szCs w:val="28"/>
                <w:lang w:val="kk-KZ"/>
              </w:rPr>
              <w:t xml:space="preserve">«Престиж-Капитал» </w:t>
            </w:r>
            <w:r w:rsidRPr="00311FF6">
              <w:rPr>
                <w:rFonts w:ascii="Times New Roman" w:hAnsi="Times New Roman"/>
                <w:sz w:val="28"/>
                <w:szCs w:val="28"/>
                <w:lang w:val="kk-KZ"/>
              </w:rPr>
              <w:t>ЖШС қаржы</w:t>
            </w:r>
            <w:r w:rsidRPr="00311FF6">
              <w:rPr>
                <w:rFonts w:ascii="Times New Roman" w:hAnsi="Times New Roman"/>
                <w:sz w:val="28"/>
                <w:szCs w:val="28"/>
              </w:rPr>
              <w:t>-</w:t>
            </w:r>
            <w:r w:rsidRPr="00311FF6">
              <w:rPr>
                <w:rFonts w:ascii="Times New Roman" w:hAnsi="Times New Roman"/>
                <w:sz w:val="28"/>
                <w:szCs w:val="28"/>
                <w:lang w:val="kk-KZ"/>
              </w:rPr>
              <w:t>экономикалық көрсеткіштері</w:t>
            </w:r>
          </w:p>
        </w:tc>
        <w:tc>
          <w:tcPr>
            <w:tcW w:w="674"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16</w:t>
            </w:r>
          </w:p>
        </w:tc>
      </w:tr>
      <w:tr w:rsidR="008C450A" w:rsidRPr="00311FF6" w:rsidTr="00B57B77">
        <w:tc>
          <w:tcPr>
            <w:tcW w:w="534" w:type="dxa"/>
          </w:tcPr>
          <w:p w:rsidR="008C450A" w:rsidRPr="00311FF6" w:rsidRDefault="005017BD"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4</w:t>
            </w:r>
          </w:p>
        </w:tc>
        <w:tc>
          <w:tcPr>
            <w:tcW w:w="8646" w:type="dxa"/>
          </w:tcPr>
          <w:p w:rsidR="008C450A" w:rsidRPr="00A77F8C" w:rsidRDefault="008C450A" w:rsidP="009F7DE4">
            <w:pPr>
              <w:spacing w:after="0" w:line="240" w:lineRule="auto"/>
              <w:jc w:val="both"/>
              <w:rPr>
                <w:rFonts w:ascii="Times New Roman" w:hAnsi="Times New Roman"/>
                <w:sz w:val="28"/>
                <w:szCs w:val="28"/>
                <w:lang w:val="kk-KZ"/>
              </w:rPr>
            </w:pPr>
            <w:r w:rsidRPr="00A77F8C">
              <w:rPr>
                <w:rFonts w:ascii="Times New Roman" w:hAnsi="Times New Roman"/>
                <w:sz w:val="28"/>
                <w:szCs w:val="28"/>
                <w:lang w:val="kk-KZ"/>
              </w:rPr>
              <w:t xml:space="preserve">Дербес тапсырма: </w:t>
            </w:r>
            <w:r w:rsidR="00A77F8C" w:rsidRPr="00A77F8C">
              <w:rPr>
                <w:rFonts w:ascii="Times New Roman" w:hAnsi="Times New Roman"/>
                <w:sz w:val="28"/>
                <w:szCs w:val="28"/>
                <w:lang w:val="kk-KZ"/>
              </w:rPr>
              <w:t>ҚР банктік емес қаржылық мекемелердің қалыптасуы мен даму ерекшеліктері</w:t>
            </w:r>
          </w:p>
        </w:tc>
        <w:tc>
          <w:tcPr>
            <w:tcW w:w="674" w:type="dxa"/>
          </w:tcPr>
          <w:p w:rsidR="008C450A" w:rsidRPr="00311FF6" w:rsidRDefault="00B8104E"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30</w:t>
            </w:r>
          </w:p>
        </w:tc>
      </w:tr>
      <w:tr w:rsidR="008C450A" w:rsidRPr="00311FF6" w:rsidTr="00B57B77">
        <w:tc>
          <w:tcPr>
            <w:tcW w:w="534" w:type="dxa"/>
          </w:tcPr>
          <w:p w:rsidR="008C450A" w:rsidRPr="00311FF6" w:rsidRDefault="005017BD"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5</w:t>
            </w:r>
          </w:p>
        </w:tc>
        <w:tc>
          <w:tcPr>
            <w:tcW w:w="8646" w:type="dxa"/>
          </w:tcPr>
          <w:p w:rsidR="008C450A" w:rsidRPr="00311FF6" w:rsidRDefault="008C450A" w:rsidP="009E5A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 xml:space="preserve">СҒЗЖ тапсырмасы: </w:t>
            </w:r>
            <w:r w:rsidR="009E5AE4">
              <w:rPr>
                <w:rFonts w:ascii="Times New Roman" w:hAnsi="Times New Roman"/>
                <w:sz w:val="28"/>
                <w:szCs w:val="28"/>
                <w:lang w:val="kk-KZ"/>
              </w:rPr>
              <w:t>Банктік емес м</w:t>
            </w:r>
            <w:r w:rsidRPr="00311FF6">
              <w:rPr>
                <w:rFonts w:ascii="Times New Roman" w:hAnsi="Times New Roman"/>
                <w:sz w:val="28"/>
                <w:szCs w:val="28"/>
                <w:lang w:val="kk-KZ"/>
              </w:rPr>
              <w:t>икронесиелік ұйымдардың қызметін дамыту шаралары</w:t>
            </w:r>
          </w:p>
        </w:tc>
        <w:tc>
          <w:tcPr>
            <w:tcW w:w="674" w:type="dxa"/>
          </w:tcPr>
          <w:p w:rsidR="008C450A" w:rsidRPr="00311FF6" w:rsidRDefault="00D351CF"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36</w:t>
            </w:r>
          </w:p>
        </w:tc>
      </w:tr>
      <w:tr w:rsidR="008C450A" w:rsidRPr="00311FF6" w:rsidTr="00B57B77">
        <w:tc>
          <w:tcPr>
            <w:tcW w:w="534" w:type="dxa"/>
          </w:tcPr>
          <w:p w:rsidR="008C450A" w:rsidRPr="00311FF6" w:rsidRDefault="008C450A" w:rsidP="009F7DE4">
            <w:pPr>
              <w:spacing w:after="0" w:line="240" w:lineRule="auto"/>
              <w:jc w:val="both"/>
              <w:rPr>
                <w:rFonts w:ascii="Times New Roman" w:hAnsi="Times New Roman"/>
                <w:sz w:val="28"/>
                <w:szCs w:val="28"/>
                <w:lang w:val="kk-KZ"/>
              </w:rPr>
            </w:pPr>
          </w:p>
        </w:tc>
        <w:tc>
          <w:tcPr>
            <w:tcW w:w="8646"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Қорытынды</w:t>
            </w:r>
          </w:p>
        </w:tc>
        <w:tc>
          <w:tcPr>
            <w:tcW w:w="674" w:type="dxa"/>
          </w:tcPr>
          <w:p w:rsidR="008C450A" w:rsidRPr="00311FF6" w:rsidRDefault="00D351CF"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41</w:t>
            </w:r>
          </w:p>
        </w:tc>
      </w:tr>
      <w:tr w:rsidR="008C450A" w:rsidRPr="00311FF6" w:rsidTr="00B57B77">
        <w:tc>
          <w:tcPr>
            <w:tcW w:w="534" w:type="dxa"/>
          </w:tcPr>
          <w:p w:rsidR="008C450A" w:rsidRPr="00311FF6" w:rsidRDefault="008C450A" w:rsidP="009F7DE4">
            <w:pPr>
              <w:spacing w:after="0" w:line="240" w:lineRule="auto"/>
              <w:jc w:val="both"/>
              <w:rPr>
                <w:rFonts w:ascii="Times New Roman" w:hAnsi="Times New Roman"/>
                <w:sz w:val="28"/>
                <w:szCs w:val="28"/>
                <w:lang w:val="kk-KZ"/>
              </w:rPr>
            </w:pPr>
          </w:p>
        </w:tc>
        <w:tc>
          <w:tcPr>
            <w:tcW w:w="8646" w:type="dxa"/>
          </w:tcPr>
          <w:p w:rsidR="008C450A" w:rsidRPr="00311FF6" w:rsidRDefault="008C450A" w:rsidP="009F7DE4">
            <w:pPr>
              <w:spacing w:after="0" w:line="240" w:lineRule="auto"/>
              <w:jc w:val="both"/>
              <w:rPr>
                <w:rFonts w:ascii="Times New Roman" w:hAnsi="Times New Roman"/>
                <w:sz w:val="28"/>
                <w:szCs w:val="28"/>
                <w:lang w:val="kk-KZ"/>
              </w:rPr>
            </w:pPr>
            <w:r w:rsidRPr="00311FF6">
              <w:rPr>
                <w:rFonts w:ascii="Times New Roman" w:hAnsi="Times New Roman"/>
                <w:sz w:val="28"/>
                <w:szCs w:val="28"/>
                <w:lang w:val="kk-KZ"/>
              </w:rPr>
              <w:t>Пайдаланылған әдебиеттер тізімі</w:t>
            </w:r>
          </w:p>
        </w:tc>
        <w:tc>
          <w:tcPr>
            <w:tcW w:w="674" w:type="dxa"/>
          </w:tcPr>
          <w:p w:rsidR="008C450A" w:rsidRPr="00311FF6" w:rsidRDefault="00D351CF" w:rsidP="009F7DE4">
            <w:pPr>
              <w:spacing w:after="0" w:line="240" w:lineRule="auto"/>
              <w:jc w:val="both"/>
              <w:rPr>
                <w:rFonts w:ascii="Times New Roman" w:hAnsi="Times New Roman"/>
                <w:sz w:val="28"/>
                <w:szCs w:val="28"/>
                <w:lang w:val="kk-KZ"/>
              </w:rPr>
            </w:pPr>
            <w:r>
              <w:rPr>
                <w:rFonts w:ascii="Times New Roman" w:hAnsi="Times New Roman"/>
                <w:sz w:val="28"/>
                <w:szCs w:val="28"/>
                <w:lang w:val="kk-KZ"/>
              </w:rPr>
              <w:t>42</w:t>
            </w:r>
          </w:p>
        </w:tc>
      </w:tr>
    </w:tbl>
    <w:p w:rsidR="008C450A" w:rsidRPr="00311FF6" w:rsidRDefault="008C450A" w:rsidP="008C450A">
      <w:pPr>
        <w:spacing w:after="0" w:line="240" w:lineRule="auto"/>
        <w:jc w:val="both"/>
        <w:rPr>
          <w:rFonts w:ascii="Times New Roman" w:hAnsi="Times New Roman"/>
          <w:sz w:val="28"/>
          <w:szCs w:val="28"/>
          <w:lang w:val="kk-KZ"/>
        </w:rPr>
      </w:pPr>
    </w:p>
    <w:p w:rsidR="008C450A" w:rsidRPr="00311FF6" w:rsidRDefault="008C450A" w:rsidP="008C450A">
      <w:pPr>
        <w:spacing w:after="0" w:line="240" w:lineRule="auto"/>
        <w:rPr>
          <w:rFonts w:ascii="Times New Roman" w:hAnsi="Times New Roman"/>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r w:rsidRPr="00311FF6">
        <w:rPr>
          <w:rFonts w:ascii="Times New Roman" w:hAnsi="Times New Roman"/>
          <w:b/>
          <w:sz w:val="28"/>
          <w:szCs w:val="28"/>
          <w:lang w:val="kk-KZ"/>
        </w:rPr>
        <w:lastRenderedPageBreak/>
        <w:t xml:space="preserve">Кіріспе </w:t>
      </w: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AB60FA" w:rsidRDefault="008C450A" w:rsidP="00AB60FA">
      <w:pPr>
        <w:pStyle w:val="af6"/>
        <w:ind w:firstLine="567"/>
        <w:jc w:val="both"/>
        <w:rPr>
          <w:rStyle w:val="a6"/>
          <w:rFonts w:eastAsiaTheme="majorEastAsia"/>
          <w:b/>
          <w:lang w:val="kk-KZ"/>
        </w:rPr>
      </w:pPr>
      <w:r w:rsidRPr="00AB60FA">
        <w:rPr>
          <w:rStyle w:val="a6"/>
          <w:rFonts w:eastAsiaTheme="majorEastAsia"/>
          <w:lang w:val="kk-KZ"/>
        </w:rPr>
        <w:t xml:space="preserve">Мен </w:t>
      </w:r>
      <w:r w:rsidR="00AB60FA" w:rsidRPr="00AB60FA">
        <w:rPr>
          <w:b w:val="0"/>
          <w:lang w:val="kk-KZ"/>
        </w:rPr>
        <w:t xml:space="preserve">ЗЭФ-17-5кс тобының студенті </w:t>
      </w:r>
      <w:r w:rsidR="00AB60FA" w:rsidRPr="00AB60FA">
        <w:rPr>
          <w:b w:val="0"/>
          <w:color w:val="000000"/>
          <w:lang w:val="kk-KZ"/>
        </w:rPr>
        <w:t>Жайықбек  Жанболат Жайықбекұлы</w:t>
      </w:r>
      <w:r w:rsidR="00AB60FA" w:rsidRPr="00AB60FA">
        <w:rPr>
          <w:rStyle w:val="a8"/>
          <w:b w:val="0"/>
          <w:lang w:val="kk-KZ"/>
        </w:rPr>
        <w:t xml:space="preserve"> </w:t>
      </w:r>
      <w:r w:rsidR="000F611C">
        <w:rPr>
          <w:b w:val="0"/>
          <w:lang w:val="kk-KZ"/>
        </w:rPr>
        <w:t xml:space="preserve">дипломалды практиканы </w:t>
      </w:r>
      <w:r w:rsidR="00AB60FA" w:rsidRPr="00AB60FA">
        <w:rPr>
          <w:b w:val="0"/>
          <w:lang w:val="kk-KZ"/>
        </w:rPr>
        <w:t>20.01.20ж.-04.04.2020ж. Шымкент қаласы</w:t>
      </w:r>
      <w:r w:rsidRPr="00AB60FA">
        <w:rPr>
          <w:rStyle w:val="a6"/>
          <w:rFonts w:eastAsiaTheme="majorEastAsia"/>
          <w:lang w:val="kk-KZ"/>
        </w:rPr>
        <w:t xml:space="preserve"> «Престиж-Капитал» ЖШС да өттім.</w:t>
      </w:r>
    </w:p>
    <w:p w:rsidR="00746A99" w:rsidRDefault="008C450A" w:rsidP="008C450A">
      <w:pPr>
        <w:spacing w:after="0" w:line="240" w:lineRule="auto"/>
        <w:ind w:firstLine="567"/>
        <w:jc w:val="both"/>
        <w:rPr>
          <w:rStyle w:val="a6"/>
          <w:rFonts w:ascii="Times New Roman" w:hAnsi="Times New Roman"/>
          <w:sz w:val="28"/>
          <w:szCs w:val="28"/>
          <w:lang w:val="kk-KZ"/>
        </w:rPr>
      </w:pPr>
      <w:r w:rsidRPr="00311FF6">
        <w:rPr>
          <w:rStyle w:val="a6"/>
          <w:rFonts w:ascii="Times New Roman" w:hAnsi="Times New Roman"/>
          <w:b w:val="0"/>
          <w:sz w:val="28"/>
          <w:szCs w:val="28"/>
          <w:lang w:val="kk-KZ"/>
        </w:rPr>
        <w:t>«Престиж-Капитал» ЖШС қазіргі кезде белсенді ауылшаруашылығын қаржыландыру жүргізіп отыр және ОҚО барлық аудандары мен негізгі елді мекендерінде өзінің кеңселері мен бөлімдері бар.</w:t>
      </w:r>
      <w:r w:rsidRPr="00311FF6">
        <w:rPr>
          <w:rStyle w:val="a6"/>
          <w:rFonts w:ascii="Times New Roman" w:hAnsi="Times New Roman"/>
          <w:sz w:val="28"/>
          <w:szCs w:val="28"/>
          <w:lang w:val="kk-KZ"/>
        </w:rPr>
        <w:t xml:space="preserve"> </w:t>
      </w:r>
    </w:p>
    <w:p w:rsidR="00633F4B" w:rsidRDefault="00633F4B" w:rsidP="008C450A">
      <w:pPr>
        <w:spacing w:after="0" w:line="240" w:lineRule="auto"/>
        <w:ind w:firstLine="567"/>
        <w:jc w:val="both"/>
        <w:rPr>
          <w:rFonts w:ascii="Times New Roman" w:hAnsi="Times New Roman"/>
          <w:sz w:val="28"/>
          <w:szCs w:val="28"/>
          <w:lang w:val="kk-KZ"/>
        </w:rPr>
      </w:pPr>
      <w:r w:rsidRPr="00633F4B">
        <w:rPr>
          <w:rFonts w:ascii="Times New Roman" w:hAnsi="Times New Roman"/>
          <w:sz w:val="28"/>
          <w:szCs w:val="28"/>
          <w:lang w:val="kk-KZ"/>
        </w:rPr>
        <w:t xml:space="preserve">Нарықтар ресурстардың сұраныс пен ұсынысқа сәйкес оңтайлы түрде пайдалануы үшін оларды бөлу арқылы экономикалық тиімділікке қол жеткізді. Қаржы нарықтары мен жақсы жолға қойылған мекемелер жүйесі қаражаттары бұл процестің бір бөлігі ретінде табыстылығы жоғары инвестицияларға аударады. </w:t>
      </w:r>
    </w:p>
    <w:p w:rsidR="00633F4B" w:rsidRDefault="00633F4B" w:rsidP="008C450A">
      <w:pPr>
        <w:spacing w:after="0" w:line="240" w:lineRule="auto"/>
        <w:ind w:firstLine="567"/>
        <w:jc w:val="both"/>
        <w:rPr>
          <w:rFonts w:ascii="Times New Roman" w:hAnsi="Times New Roman"/>
          <w:sz w:val="28"/>
          <w:szCs w:val="28"/>
          <w:lang w:val="kk-KZ"/>
        </w:rPr>
      </w:pPr>
      <w:r w:rsidRPr="00633F4B">
        <w:rPr>
          <w:rFonts w:ascii="Times New Roman" w:hAnsi="Times New Roman"/>
          <w:sz w:val="28"/>
          <w:szCs w:val="28"/>
          <w:lang w:val="kk-KZ"/>
        </w:rPr>
        <w:t>Қаржы жүйесі бұл жүйенің әлсіз дамыған елдермен салыстырғанда, жоғары дәрежеде дамыған елдерде тезірек өсетінін және экономикалық жағдайлардың аяқ асты өзгерісіне де тез үйренетінін әлемдік тәжірибе көрсетеді. Сондықтан да экономикасы дамушы барлық елдер үшін қаржы жүйесінің ажырамас бөлігі – банктік емес қаржы институттары жедел түрде дамыту маңызды.</w:t>
      </w:r>
    </w:p>
    <w:p w:rsidR="00454801" w:rsidRDefault="00454801" w:rsidP="00454801">
      <w:pPr>
        <w:pStyle w:val="a4"/>
        <w:spacing w:before="0" w:beforeAutospacing="0" w:after="0" w:afterAutospacing="0"/>
        <w:ind w:firstLine="567"/>
        <w:jc w:val="both"/>
        <w:rPr>
          <w:sz w:val="28"/>
          <w:szCs w:val="28"/>
          <w:lang w:val="kk-KZ"/>
        </w:rPr>
      </w:pPr>
      <w:r w:rsidRPr="0075400E">
        <w:rPr>
          <w:sz w:val="28"/>
          <w:szCs w:val="28"/>
          <w:lang w:val="kk-KZ"/>
        </w:rPr>
        <w:t xml:space="preserve">Мемлекет басшысы Қ. Тоқаевтың </w:t>
      </w:r>
      <w:r w:rsidRPr="00454801">
        <w:rPr>
          <w:rStyle w:val="a6"/>
          <w:rFonts w:eastAsiaTheme="majorEastAsia"/>
          <w:b w:val="0"/>
          <w:sz w:val="28"/>
          <w:szCs w:val="28"/>
          <w:lang w:val="kk-KZ"/>
        </w:rPr>
        <w:t>«Сындарлы қоғамдық диалог – Қазақстанның тұрақтылығы мен өркендеуінің негізі» атты</w:t>
      </w:r>
      <w:r w:rsidRPr="0075400E">
        <w:rPr>
          <w:rStyle w:val="a6"/>
          <w:rFonts w:eastAsiaTheme="majorEastAsia"/>
          <w:sz w:val="28"/>
          <w:szCs w:val="28"/>
          <w:lang w:val="kk-KZ"/>
        </w:rPr>
        <w:t xml:space="preserve"> </w:t>
      </w:r>
      <w:r w:rsidRPr="0075400E">
        <w:rPr>
          <w:sz w:val="28"/>
          <w:szCs w:val="28"/>
          <w:lang w:val="kk-KZ"/>
        </w:rPr>
        <w:t xml:space="preserve">Қазақстан халқына Жолдауында </w:t>
      </w:r>
      <w:r w:rsidR="00A04ACE">
        <w:rPr>
          <w:sz w:val="28"/>
          <w:szCs w:val="28"/>
          <w:lang w:val="kk-KZ"/>
        </w:rPr>
        <w:t xml:space="preserve">микронесиелік ұйымдардың халықтың жалпы қажеттіліктеріне сай </w:t>
      </w:r>
      <w:r w:rsidRPr="0075400E">
        <w:rPr>
          <w:sz w:val="28"/>
          <w:szCs w:val="28"/>
          <w:lang w:val="kk-KZ"/>
        </w:rPr>
        <w:t>тиімді жұмыс жүр</w:t>
      </w:r>
      <w:r>
        <w:rPr>
          <w:sz w:val="28"/>
          <w:szCs w:val="28"/>
          <w:lang w:val="kk-KZ"/>
        </w:rPr>
        <w:t>гі</w:t>
      </w:r>
      <w:r w:rsidR="00A04ACE">
        <w:rPr>
          <w:sz w:val="28"/>
          <w:szCs w:val="28"/>
          <w:lang w:val="kk-KZ"/>
        </w:rPr>
        <w:t>зетіндігі жөнінде нақты айтылды</w:t>
      </w:r>
      <w:r w:rsidRPr="00903C15">
        <w:rPr>
          <w:sz w:val="28"/>
          <w:szCs w:val="28"/>
          <w:lang w:val="kk-KZ"/>
        </w:rPr>
        <w:t>[1]. </w:t>
      </w:r>
      <w:r w:rsidRPr="0075400E">
        <w:rPr>
          <w:sz w:val="28"/>
          <w:szCs w:val="28"/>
          <w:lang w:val="kk-KZ"/>
        </w:rPr>
        <w:t xml:space="preserve"> </w:t>
      </w:r>
      <w:r>
        <w:rPr>
          <w:sz w:val="28"/>
          <w:szCs w:val="28"/>
          <w:lang w:val="kk-KZ"/>
        </w:rPr>
        <w:t>Осы ретте тез әрі арзан кредиттеуді аса қажетсінетін микрокредиттік ұйымдардың қызметін дамыту тиімді болып отыр.</w:t>
      </w:r>
    </w:p>
    <w:p w:rsidR="00746A99"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Оңтүстік-Қазақстан облысы – халқының көптігімен ерекшеленеді. Екі миллионнан астам халқы, бірталай өндірістік-экономикалық потенциалы бар. Оның негізін бай табиғат қорлары, жоғары өнеркәсіптік потенциал мен жеткілікті еңбек қорлары құрайды. </w:t>
      </w:r>
    </w:p>
    <w:p w:rsidR="007334DD" w:rsidRDefault="007334DD" w:rsidP="008C450A">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Шағын нес</w:t>
      </w:r>
      <w:r>
        <w:rPr>
          <w:rFonts w:ascii="Times New Roman" w:hAnsi="Times New Roman"/>
          <w:sz w:val="28"/>
          <w:szCs w:val="28"/>
          <w:lang w:val="kk-KZ"/>
        </w:rPr>
        <w:t>и</w:t>
      </w:r>
      <w:r w:rsidRPr="007334DD">
        <w:rPr>
          <w:rFonts w:ascii="Times New Roman" w:hAnsi="Times New Roman"/>
          <w:sz w:val="28"/>
          <w:szCs w:val="28"/>
          <w:lang w:val="kk-KZ"/>
        </w:rPr>
        <w:t>елік ұй</w:t>
      </w:r>
      <w:r>
        <w:rPr>
          <w:rFonts w:ascii="Times New Roman" w:hAnsi="Times New Roman"/>
          <w:sz w:val="28"/>
          <w:szCs w:val="28"/>
          <w:lang w:val="kk-KZ"/>
        </w:rPr>
        <w:t>ы</w:t>
      </w:r>
      <w:r w:rsidRPr="007334DD">
        <w:rPr>
          <w:rFonts w:ascii="Times New Roman" w:hAnsi="Times New Roman"/>
          <w:sz w:val="28"/>
          <w:szCs w:val="28"/>
          <w:lang w:val="kk-KZ"/>
        </w:rPr>
        <w:t xml:space="preserve">мдар </w:t>
      </w:r>
      <w:r>
        <w:rPr>
          <w:rFonts w:ascii="Times New Roman" w:hAnsi="Times New Roman"/>
          <w:sz w:val="28"/>
          <w:szCs w:val="28"/>
          <w:lang w:val="kk-KZ"/>
        </w:rPr>
        <w:t>қәзіргі кезде қарқынды дамып келе жатқан институт.  2020</w:t>
      </w:r>
      <w:r w:rsidRPr="007334DD">
        <w:rPr>
          <w:rFonts w:ascii="Times New Roman" w:hAnsi="Times New Roman"/>
          <w:sz w:val="28"/>
          <w:szCs w:val="28"/>
          <w:lang w:val="kk-KZ"/>
        </w:rPr>
        <w:t xml:space="preserve"> ж</w:t>
      </w:r>
      <w:r>
        <w:rPr>
          <w:rFonts w:ascii="Times New Roman" w:hAnsi="Times New Roman"/>
          <w:sz w:val="28"/>
          <w:szCs w:val="28"/>
          <w:lang w:val="kk-KZ"/>
        </w:rPr>
        <w:t xml:space="preserve">ылдың 1-ші </w:t>
      </w:r>
      <w:r w:rsidRPr="007334DD">
        <w:rPr>
          <w:rFonts w:ascii="Times New Roman" w:hAnsi="Times New Roman"/>
          <w:sz w:val="28"/>
          <w:szCs w:val="28"/>
          <w:lang w:val="kk-KZ"/>
        </w:rPr>
        <w:t>тоқсан</w:t>
      </w:r>
      <w:r>
        <w:rPr>
          <w:rFonts w:ascii="Times New Roman" w:hAnsi="Times New Roman"/>
          <w:sz w:val="28"/>
          <w:szCs w:val="28"/>
          <w:lang w:val="kk-KZ"/>
        </w:rPr>
        <w:t>ын</w:t>
      </w:r>
      <w:r w:rsidRPr="007334DD">
        <w:rPr>
          <w:rFonts w:ascii="Times New Roman" w:hAnsi="Times New Roman"/>
          <w:sz w:val="28"/>
          <w:szCs w:val="28"/>
          <w:lang w:val="kk-KZ"/>
        </w:rPr>
        <w:t>да айлықтың шеңгі нес</w:t>
      </w:r>
      <w:r>
        <w:rPr>
          <w:rFonts w:ascii="Times New Roman" w:hAnsi="Times New Roman"/>
          <w:sz w:val="28"/>
          <w:szCs w:val="28"/>
          <w:lang w:val="kk-KZ"/>
        </w:rPr>
        <w:t>и</w:t>
      </w:r>
      <w:r w:rsidRPr="007334DD">
        <w:rPr>
          <w:rFonts w:ascii="Times New Roman" w:hAnsi="Times New Roman"/>
          <w:sz w:val="28"/>
          <w:szCs w:val="28"/>
          <w:lang w:val="kk-KZ"/>
        </w:rPr>
        <w:t xml:space="preserve">елеу </w:t>
      </w:r>
      <w:r>
        <w:rPr>
          <w:rFonts w:ascii="Times New Roman" w:hAnsi="Times New Roman"/>
          <w:sz w:val="28"/>
          <w:szCs w:val="28"/>
          <w:lang w:val="kk-KZ"/>
        </w:rPr>
        <w:t>бойынша қ</w:t>
      </w:r>
      <w:r w:rsidRPr="007334DD">
        <w:rPr>
          <w:rFonts w:ascii="Times New Roman" w:hAnsi="Times New Roman"/>
          <w:sz w:val="28"/>
          <w:szCs w:val="28"/>
          <w:lang w:val="kk-KZ"/>
        </w:rPr>
        <w:t xml:space="preserve">арыздық портфолиосы 30 күннен артқа төленбеген тәуекелді </w:t>
      </w:r>
      <w:r>
        <w:rPr>
          <w:rFonts w:ascii="Times New Roman" w:hAnsi="Times New Roman"/>
          <w:sz w:val="28"/>
          <w:szCs w:val="28"/>
          <w:lang w:val="kk-KZ"/>
        </w:rPr>
        <w:t xml:space="preserve">кредиттердің </w:t>
      </w:r>
      <w:r w:rsidRPr="007334DD">
        <w:rPr>
          <w:rFonts w:ascii="Times New Roman" w:hAnsi="Times New Roman"/>
          <w:sz w:val="28"/>
          <w:szCs w:val="28"/>
          <w:lang w:val="kk-KZ"/>
        </w:rPr>
        <w:t xml:space="preserve">18.5 </w:t>
      </w:r>
      <w:r>
        <w:rPr>
          <w:rFonts w:ascii="Times New Roman" w:hAnsi="Times New Roman"/>
          <w:sz w:val="28"/>
          <w:szCs w:val="28"/>
          <w:lang w:val="kk-KZ"/>
        </w:rPr>
        <w:t>көрсеткіштерін құрады.</w:t>
      </w:r>
      <w:r w:rsidRPr="007334DD">
        <w:rPr>
          <w:rFonts w:ascii="Times New Roman" w:hAnsi="Times New Roman"/>
          <w:sz w:val="28"/>
          <w:szCs w:val="28"/>
          <w:lang w:val="kk-KZ"/>
        </w:rPr>
        <w:t xml:space="preserve"> </w:t>
      </w:r>
    </w:p>
    <w:p w:rsidR="00C84A29" w:rsidRDefault="007334DD" w:rsidP="008C450A">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 xml:space="preserve">Олар өз істерімен біріншілік неселік буремен келісімшарт жасасып, апарат алмаса да болады. Микроқаржылық ұйымдарды зерттеу арқылы келіссөздер жасасу. </w:t>
      </w:r>
    </w:p>
    <w:p w:rsidR="00746A99"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Қазіргі кезде Оңтүстік Қазақстан облысы – мемлекетіміздің серпінді дамыған аймақтардың бірі. Облыс мақта, былғары шикізаты, өсімдік майы, жеміс, көкөніс, жүзім, бақша өнімдері, макарон, темекі және басқа да өнімдердің ірі өндірушісі және өтемшісі болып табылады. </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Дәнді-дақылдарға 740 мың гектардан астам жер берілген, 50 мыңнан астам агроқұрылымдар жұмыс атқарады. Тау-дала және суармалы аймақтарда сүт пен ет өндірісі жақсы дамыған. Жеке кәсіпкерлік мен шаруа қожалықтары кең таралған. Халықтың осындай іскерлік белсенділігі арқылы микронесиелік ұйымдардың қызметі жоғары сұранысқа ие.</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lastRenderedPageBreak/>
        <w:t>«Престиж-Капитал» Оңтүстік Қазақстан облысының аудандарының халқына және шағын кәсіпкерлік субъектілеріне микронесие беретін мекемелердің бірі. Іс әрекеттері көбінесе ауыл аумақтарға қызмет көрсету, яғни микронесие беру бағытында жұмыс істейді.</w:t>
      </w:r>
    </w:p>
    <w:p w:rsidR="00746A99"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«Престиж-Капитал» Оңтүстік Қазақстан</w:t>
      </w:r>
      <w:r w:rsidR="00EE0902">
        <w:rPr>
          <w:rFonts w:ascii="Times New Roman" w:hAnsi="Times New Roman"/>
          <w:sz w:val="28"/>
          <w:szCs w:val="28"/>
          <w:lang w:val="kk-KZ"/>
        </w:rPr>
        <w:t xml:space="preserve"> облысының қаржылық нарығында 16</w:t>
      </w:r>
      <w:bookmarkStart w:id="0" w:name="_GoBack"/>
      <w:bookmarkEnd w:id="0"/>
      <w:r w:rsidRPr="00311FF6">
        <w:rPr>
          <w:rFonts w:ascii="Times New Roman" w:hAnsi="Times New Roman"/>
          <w:sz w:val="28"/>
          <w:szCs w:val="28"/>
          <w:lang w:val="kk-KZ"/>
        </w:rPr>
        <w:t xml:space="preserve"> жыл қызмет көрсетуде. Осы уақыттың ішінде тұтынушылардан алғыс алып, өзара тиімді ынтымақтастыққа дайын сәтті бизнес-серіктес ретінде беделге ие болды. Бұл «Престиж-Капитал» жақсы дамуға, өз капиталын көбейтіп іс әрекетінің аймағын үлкейтуге мүмкіншілік береді. </w:t>
      </w:r>
    </w:p>
    <w:p w:rsidR="00CC42CE"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«Престиж-Капитал» МКҰ ЖШС бас кеңсесі Шымкент қаласында орналасқан, сондай-ақ Оңтүстік Қазақстан облысының елді мекендерінде филиалдары мен бөлімшелері бар. </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«Престиж-Капитал» ЖШС ауылшаруашылығын қаржыландырудың негігі көзі болып табылады. Бұл компанияның ең басты мақсаты Үкімет қолдаған «Аймақтық агрокешен «Оңтүстік» бағдарламасы  шеңберінде  жалпы аграрлық</w:t>
      </w:r>
      <w:r w:rsidR="006536A1">
        <w:rPr>
          <w:rFonts w:ascii="Times New Roman" w:hAnsi="Times New Roman"/>
          <w:sz w:val="28"/>
          <w:szCs w:val="28"/>
          <w:lang w:val="kk-KZ"/>
        </w:rPr>
        <w:t xml:space="preserve"> саланы сапалы түрде дамыту [</w:t>
      </w:r>
      <w:r w:rsidRPr="00311FF6">
        <w:rPr>
          <w:rFonts w:ascii="Times New Roman" w:hAnsi="Times New Roman"/>
          <w:sz w:val="28"/>
          <w:szCs w:val="28"/>
          <w:lang w:val="kk-KZ"/>
        </w:rPr>
        <w:t>2].</w:t>
      </w:r>
    </w:p>
    <w:p w:rsidR="00525F59" w:rsidRDefault="00525F59" w:rsidP="00525F59">
      <w:pPr>
        <w:spacing w:after="0" w:line="240" w:lineRule="auto"/>
        <w:ind w:firstLine="709"/>
        <w:jc w:val="both"/>
        <w:rPr>
          <w:rFonts w:ascii="Times New Roman" w:hAnsi="Times New Roman"/>
          <w:sz w:val="28"/>
          <w:szCs w:val="28"/>
          <w:lang w:val="kk-KZ" w:eastAsia="ko-KR"/>
        </w:rPr>
      </w:pPr>
      <w:r>
        <w:rPr>
          <w:rStyle w:val="tlid-translation"/>
          <w:rFonts w:ascii="Times New Roman" w:hAnsi="Times New Roman"/>
          <w:sz w:val="28"/>
          <w:szCs w:val="28"/>
          <w:lang w:val="kk-KZ"/>
        </w:rPr>
        <w:t>Дипломалды практиканың міндеттері:</w:t>
      </w:r>
    </w:p>
    <w:p w:rsidR="00525F59" w:rsidRPr="00525F59" w:rsidRDefault="00525F59" w:rsidP="00525F59">
      <w:pPr>
        <w:spacing w:after="0" w:line="240" w:lineRule="auto"/>
        <w:ind w:firstLine="709"/>
        <w:jc w:val="both"/>
        <w:rPr>
          <w:rStyle w:val="af8"/>
          <w:rFonts w:ascii="Times New Roman" w:hAnsi="Times New Roman"/>
          <w:i w:val="0"/>
          <w:iCs w:val="0"/>
          <w:sz w:val="28"/>
          <w:szCs w:val="28"/>
          <w:lang w:val="kk-KZ" w:eastAsia="ko-KR"/>
        </w:rPr>
      </w:pPr>
      <w:r>
        <w:rPr>
          <w:rStyle w:val="a6"/>
          <w:rFonts w:ascii="Times New Roman" w:hAnsi="Times New Roman"/>
          <w:b w:val="0"/>
          <w:sz w:val="28"/>
          <w:szCs w:val="28"/>
          <w:lang w:val="kk-KZ"/>
        </w:rPr>
        <w:t xml:space="preserve">«Престиж-Капитал» ЖШС-ның </w:t>
      </w:r>
      <w:r w:rsidRPr="00525F59">
        <w:rPr>
          <w:rStyle w:val="af8"/>
          <w:rFonts w:ascii="Times New Roman" w:hAnsi="Times New Roman"/>
          <w:i w:val="0"/>
          <w:color w:val="000000" w:themeColor="text1"/>
          <w:sz w:val="28"/>
          <w:szCs w:val="28"/>
          <w:lang w:val="kk-KZ"/>
        </w:rPr>
        <w:t>ұйымдық құрылымын, сондай-ақ басқару құрылымын, басқару процестері</w:t>
      </w:r>
      <w:r>
        <w:rPr>
          <w:rStyle w:val="af8"/>
          <w:rFonts w:ascii="Times New Roman" w:hAnsi="Times New Roman"/>
          <w:i w:val="0"/>
          <w:color w:val="000000" w:themeColor="text1"/>
          <w:sz w:val="28"/>
          <w:szCs w:val="28"/>
          <w:lang w:val="kk-KZ"/>
        </w:rPr>
        <w:t>н</w:t>
      </w:r>
      <w:r w:rsidRPr="00525F59">
        <w:rPr>
          <w:rStyle w:val="af8"/>
          <w:rFonts w:ascii="Times New Roman" w:hAnsi="Times New Roman"/>
          <w:i w:val="0"/>
          <w:color w:val="000000" w:themeColor="text1"/>
          <w:sz w:val="28"/>
          <w:szCs w:val="28"/>
          <w:lang w:val="kk-KZ"/>
        </w:rPr>
        <w:t xml:space="preserve"> </w:t>
      </w:r>
      <w:r>
        <w:rPr>
          <w:rStyle w:val="af8"/>
          <w:rFonts w:ascii="Times New Roman" w:hAnsi="Times New Roman"/>
          <w:i w:val="0"/>
          <w:color w:val="000000" w:themeColor="text1"/>
          <w:sz w:val="28"/>
          <w:szCs w:val="28"/>
          <w:lang w:val="kk-KZ"/>
        </w:rPr>
        <w:t>қарастыру</w:t>
      </w:r>
      <w:r w:rsidRPr="00525F59">
        <w:rPr>
          <w:rStyle w:val="af8"/>
          <w:rFonts w:ascii="Times New Roman" w:hAnsi="Times New Roman"/>
          <w:i w:val="0"/>
          <w:color w:val="000000" w:themeColor="text1"/>
          <w:sz w:val="28"/>
          <w:szCs w:val="28"/>
          <w:lang w:val="kk-KZ"/>
        </w:rPr>
        <w:t>;</w:t>
      </w:r>
    </w:p>
    <w:p w:rsidR="00525F59" w:rsidRPr="00525F59" w:rsidRDefault="00525F59" w:rsidP="00525F59">
      <w:pPr>
        <w:pStyle w:val="a9"/>
        <w:numPr>
          <w:ilvl w:val="0"/>
          <w:numId w:val="46"/>
        </w:numPr>
        <w:tabs>
          <w:tab w:val="left" w:pos="284"/>
        </w:tabs>
        <w:spacing w:after="0" w:line="240" w:lineRule="auto"/>
        <w:ind w:left="0" w:firstLine="567"/>
        <w:jc w:val="both"/>
        <w:rPr>
          <w:rFonts w:ascii="Times New Roman" w:hAnsi="Times New Roman"/>
          <w:sz w:val="28"/>
          <w:szCs w:val="28"/>
          <w:lang w:val="kk-KZ"/>
        </w:rPr>
      </w:pPr>
      <w:r>
        <w:rPr>
          <w:rStyle w:val="a6"/>
          <w:rFonts w:ascii="Times New Roman" w:hAnsi="Times New Roman"/>
          <w:b w:val="0"/>
          <w:sz w:val="28"/>
          <w:szCs w:val="28"/>
          <w:lang w:val="kk-KZ"/>
        </w:rPr>
        <w:t xml:space="preserve">«Престиж-Капитал» ЖШС-ның </w:t>
      </w:r>
      <w:r w:rsidRPr="00525F59">
        <w:rPr>
          <w:rFonts w:ascii="Times New Roman" w:hAnsi="Times New Roman"/>
          <w:sz w:val="28"/>
          <w:szCs w:val="28"/>
          <w:lang w:val="kk-KZ"/>
        </w:rPr>
        <w:t>негізгі атқаратын қызметтерін талдау;</w:t>
      </w:r>
    </w:p>
    <w:p w:rsidR="00525F59" w:rsidRPr="00525F59" w:rsidRDefault="00525F59" w:rsidP="00525F59">
      <w:pPr>
        <w:pStyle w:val="a9"/>
        <w:numPr>
          <w:ilvl w:val="0"/>
          <w:numId w:val="46"/>
        </w:numPr>
        <w:tabs>
          <w:tab w:val="left" w:pos="284"/>
        </w:tabs>
        <w:spacing w:after="0" w:line="240" w:lineRule="auto"/>
        <w:ind w:left="0" w:firstLine="567"/>
        <w:jc w:val="both"/>
        <w:rPr>
          <w:rFonts w:ascii="Times New Roman" w:hAnsi="Times New Roman"/>
          <w:sz w:val="28"/>
          <w:szCs w:val="28"/>
          <w:lang w:val="kk-KZ"/>
        </w:rPr>
      </w:pPr>
      <w:r w:rsidRPr="00311FF6">
        <w:rPr>
          <w:rStyle w:val="a6"/>
          <w:rFonts w:ascii="Times New Roman" w:hAnsi="Times New Roman"/>
          <w:b w:val="0"/>
          <w:sz w:val="28"/>
          <w:szCs w:val="28"/>
          <w:lang w:val="kk-KZ"/>
        </w:rPr>
        <w:t xml:space="preserve">«Престиж-Капитал» ЖШС </w:t>
      </w:r>
      <w:r w:rsidRPr="00525F59">
        <w:rPr>
          <w:rFonts w:ascii="Times New Roman" w:hAnsi="Times New Roman"/>
          <w:sz w:val="28"/>
          <w:szCs w:val="28"/>
          <w:lang w:val="kk-KZ"/>
        </w:rPr>
        <w:t>–ның қаржылық жағдайын талдау;</w:t>
      </w:r>
    </w:p>
    <w:p w:rsidR="00525F59" w:rsidRPr="00525F59" w:rsidRDefault="00525F59" w:rsidP="00525F59">
      <w:pPr>
        <w:pStyle w:val="a9"/>
        <w:numPr>
          <w:ilvl w:val="0"/>
          <w:numId w:val="46"/>
        </w:numPr>
        <w:tabs>
          <w:tab w:val="left" w:pos="284"/>
        </w:tabs>
        <w:spacing w:after="0" w:line="240" w:lineRule="auto"/>
        <w:ind w:left="0" w:firstLine="567"/>
        <w:jc w:val="both"/>
        <w:rPr>
          <w:rStyle w:val="af8"/>
          <w:rFonts w:ascii="Times New Roman" w:hAnsi="Times New Roman"/>
          <w:i w:val="0"/>
          <w:iCs w:val="0"/>
          <w:sz w:val="28"/>
          <w:szCs w:val="28"/>
          <w:lang w:val="kk-KZ"/>
        </w:rPr>
      </w:pPr>
      <w:r w:rsidRPr="00525F59">
        <w:rPr>
          <w:rStyle w:val="af8"/>
          <w:rFonts w:ascii="Times New Roman" w:hAnsi="Times New Roman"/>
          <w:i w:val="0"/>
          <w:color w:val="000000" w:themeColor="text1"/>
          <w:sz w:val="28"/>
          <w:szCs w:val="28"/>
          <w:lang w:val="kk-KZ"/>
        </w:rPr>
        <w:t xml:space="preserve"> </w:t>
      </w:r>
      <w:r w:rsidRPr="00311FF6">
        <w:rPr>
          <w:rStyle w:val="a6"/>
          <w:rFonts w:ascii="Times New Roman" w:hAnsi="Times New Roman"/>
          <w:b w:val="0"/>
          <w:sz w:val="28"/>
          <w:szCs w:val="28"/>
          <w:lang w:val="kk-KZ"/>
        </w:rPr>
        <w:t>«Престиж-Капитал» ЖШС</w:t>
      </w:r>
      <w:r>
        <w:rPr>
          <w:rStyle w:val="a6"/>
          <w:rFonts w:ascii="Times New Roman" w:hAnsi="Times New Roman"/>
          <w:b w:val="0"/>
          <w:sz w:val="28"/>
          <w:szCs w:val="28"/>
          <w:lang w:val="kk-KZ"/>
        </w:rPr>
        <w:t>-ның</w:t>
      </w:r>
      <w:r w:rsidRPr="00311FF6">
        <w:rPr>
          <w:rStyle w:val="a6"/>
          <w:rFonts w:ascii="Times New Roman" w:hAnsi="Times New Roman"/>
          <w:b w:val="0"/>
          <w:sz w:val="28"/>
          <w:szCs w:val="28"/>
          <w:lang w:val="kk-KZ"/>
        </w:rPr>
        <w:t xml:space="preserve"> </w:t>
      </w:r>
      <w:r w:rsidRPr="00525F59">
        <w:rPr>
          <w:rStyle w:val="af8"/>
          <w:rFonts w:ascii="Times New Roman" w:hAnsi="Times New Roman"/>
          <w:i w:val="0"/>
          <w:color w:val="000000" w:themeColor="text1"/>
          <w:sz w:val="28"/>
          <w:szCs w:val="28"/>
          <w:lang w:val="kk-KZ"/>
        </w:rPr>
        <w:t>қаржылық қызметін сипаттайтын нақты материалдарды жинау, өңдеу және талдау;</w:t>
      </w:r>
    </w:p>
    <w:p w:rsidR="008C450A" w:rsidRPr="00311FF6" w:rsidRDefault="00525F59" w:rsidP="009F7DE4">
      <w:pPr>
        <w:pStyle w:val="a9"/>
        <w:numPr>
          <w:ilvl w:val="0"/>
          <w:numId w:val="46"/>
        </w:numPr>
        <w:tabs>
          <w:tab w:val="left" w:pos="284"/>
        </w:tabs>
        <w:spacing w:after="0" w:line="240" w:lineRule="auto"/>
        <w:ind w:left="0" w:firstLine="567"/>
        <w:jc w:val="both"/>
        <w:rPr>
          <w:rStyle w:val="a6"/>
          <w:rFonts w:ascii="Times New Roman" w:hAnsi="Times New Roman"/>
          <w:sz w:val="28"/>
          <w:szCs w:val="28"/>
          <w:lang w:val="kk-KZ"/>
        </w:rPr>
      </w:pPr>
      <w:r w:rsidRPr="00525F59">
        <w:rPr>
          <w:rStyle w:val="a6"/>
          <w:rFonts w:ascii="Times New Roman" w:hAnsi="Times New Roman"/>
          <w:b w:val="0"/>
          <w:sz w:val="28"/>
          <w:szCs w:val="28"/>
          <w:lang w:val="kk-KZ"/>
        </w:rPr>
        <w:t xml:space="preserve">«Престиж-Капитал» ЖШС мысалында банктік емес мекемелердің қызметтері </w:t>
      </w:r>
      <w:r w:rsidRPr="00525F59">
        <w:rPr>
          <w:rStyle w:val="af8"/>
          <w:rFonts w:ascii="Times New Roman" w:hAnsi="Times New Roman"/>
          <w:i w:val="0"/>
          <w:color w:val="000000" w:themeColor="text1"/>
          <w:sz w:val="28"/>
          <w:szCs w:val="28"/>
          <w:lang w:val="kk-KZ"/>
        </w:rPr>
        <w:t xml:space="preserve">мен </w:t>
      </w:r>
      <w:r>
        <w:rPr>
          <w:rStyle w:val="af8"/>
          <w:rFonts w:ascii="Times New Roman" w:hAnsi="Times New Roman"/>
          <w:i w:val="0"/>
          <w:color w:val="000000" w:themeColor="text1"/>
          <w:sz w:val="28"/>
          <w:szCs w:val="28"/>
          <w:lang w:val="kk-KZ"/>
        </w:rPr>
        <w:t>жағдайын қарастыру.</w:t>
      </w: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2A009D" w:rsidRDefault="002A009D"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Fonts w:ascii="Times New Roman" w:hAnsi="Times New Roman"/>
          <w:b/>
          <w:sz w:val="28"/>
          <w:szCs w:val="28"/>
          <w:lang w:val="kk-KZ"/>
        </w:rPr>
      </w:pPr>
      <w:r w:rsidRPr="00311FF6">
        <w:rPr>
          <w:rStyle w:val="a6"/>
          <w:rFonts w:ascii="Times New Roman" w:hAnsi="Times New Roman"/>
          <w:sz w:val="28"/>
          <w:szCs w:val="28"/>
          <w:lang w:val="kk-KZ"/>
        </w:rPr>
        <w:lastRenderedPageBreak/>
        <w:t xml:space="preserve">1 «Престиж-Капитал» </w:t>
      </w:r>
      <w:r w:rsidR="00746A99">
        <w:rPr>
          <w:rFonts w:ascii="Times New Roman" w:hAnsi="Times New Roman"/>
          <w:b/>
          <w:sz w:val="28"/>
          <w:szCs w:val="28"/>
          <w:lang w:val="kk-KZ"/>
        </w:rPr>
        <w:t>ЖШС-нің даму тарихы мен</w:t>
      </w:r>
      <w:r w:rsidRPr="00311FF6">
        <w:rPr>
          <w:rFonts w:ascii="Times New Roman" w:hAnsi="Times New Roman"/>
          <w:b/>
          <w:sz w:val="28"/>
          <w:szCs w:val="28"/>
          <w:lang w:val="kk-KZ"/>
        </w:rPr>
        <w:t xml:space="preserve"> ұйымдастырушылық құрылымы</w:t>
      </w:r>
    </w:p>
    <w:p w:rsidR="008C450A" w:rsidRPr="00311FF6" w:rsidRDefault="008C450A" w:rsidP="008C450A">
      <w:pPr>
        <w:spacing w:after="0" w:line="240" w:lineRule="auto"/>
        <w:ind w:firstLine="540"/>
        <w:jc w:val="both"/>
        <w:rPr>
          <w:rFonts w:ascii="Times New Roman" w:hAnsi="Times New Roman"/>
          <w:b/>
          <w:sz w:val="28"/>
          <w:szCs w:val="28"/>
          <w:lang w:val="kk-KZ"/>
        </w:rPr>
      </w:pPr>
    </w:p>
    <w:p w:rsidR="00B754D3" w:rsidRDefault="008C450A" w:rsidP="008C450A">
      <w:pPr>
        <w:spacing w:after="0" w:line="240" w:lineRule="auto"/>
        <w:ind w:firstLine="567"/>
        <w:jc w:val="both"/>
        <w:rPr>
          <w:rFonts w:ascii="Times New Roman" w:hAnsi="Times New Roman"/>
          <w:sz w:val="28"/>
          <w:szCs w:val="28"/>
          <w:lang w:val="kk-KZ"/>
        </w:rPr>
      </w:pPr>
      <w:r w:rsidRPr="00311FF6">
        <w:rPr>
          <w:rStyle w:val="a6"/>
          <w:rFonts w:ascii="Times New Roman" w:hAnsi="Times New Roman"/>
          <w:b w:val="0"/>
          <w:sz w:val="28"/>
          <w:szCs w:val="28"/>
          <w:lang w:val="kk-KZ"/>
        </w:rPr>
        <w:t>«Престиж-Капитал» ЖШС қазіргі кезде белсенді ауылшаруашылығын қаржыландыру жүргізіп отыр және ОҚО барлық аудандары мен негізгі елді мекендерінде өзінің кеңселері мен бөлімдері бар.</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 xml:space="preserve">Оңтүстік-Қазақстан облысы – халқының көптігімен ерекшеленеді. Екі миллионнан астам халқы, бірталай өндірістік-экономикалық потенциалы бар. Оның негізін бай табиғат қорлары, жоғары өнеркәсіптік потенциал мен жеткілікті еңбек қорлары құрайды. Қазіргі кезде Оңтүстік Қазақстан облысы – мемлекетіміздің серпінді дамыған аймақтардың бірі. Облыс мақта, былғары шикізаты, өсімдік майы, жеміс, көкөніс, жүзім, бақша өнімдері, макарон, темекі және басқа да өнімдердің ірі өндірушісі және өтемшісі болып табылады. </w:t>
      </w:r>
      <w:r w:rsidR="008A1BCB">
        <w:rPr>
          <w:rFonts w:ascii="Times New Roman" w:hAnsi="Times New Roman"/>
          <w:sz w:val="28"/>
          <w:szCs w:val="28"/>
          <w:lang w:val="kk-KZ"/>
        </w:rPr>
        <w:t>Сол себепті қәзіргі таңда серіктестік өз қызметін көбінесе облысқа тараған ауыл шаруашылығы саласында көрсетуде.</w:t>
      </w:r>
    </w:p>
    <w:p w:rsidR="008A1BCB" w:rsidRDefault="008A1BCB" w:rsidP="008C450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Тарихына қысқаша тоқталып өтетін болсақ</w:t>
      </w:r>
      <w:r w:rsidR="00F31E92">
        <w:rPr>
          <w:rFonts w:ascii="Times New Roman" w:hAnsi="Times New Roman"/>
          <w:sz w:val="28"/>
          <w:szCs w:val="28"/>
          <w:lang w:val="kk-KZ"/>
        </w:rPr>
        <w:t>[3]</w:t>
      </w:r>
      <w:r>
        <w:rPr>
          <w:rFonts w:ascii="Times New Roman" w:hAnsi="Times New Roman"/>
          <w:sz w:val="28"/>
          <w:szCs w:val="28"/>
          <w:lang w:val="kk-KZ"/>
        </w:rPr>
        <w:t>:</w:t>
      </w:r>
    </w:p>
    <w:p w:rsidR="002A009D" w:rsidRDefault="002A009D" w:rsidP="007334D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Толық а</w:t>
      </w:r>
      <w:r w:rsidR="007334DD">
        <w:rPr>
          <w:rFonts w:ascii="Times New Roman" w:hAnsi="Times New Roman"/>
          <w:sz w:val="28"/>
          <w:szCs w:val="28"/>
          <w:lang w:val="kk-KZ"/>
        </w:rPr>
        <w:t>талуы: «ПРЕСТИЖ</w:t>
      </w:r>
      <w:r w:rsidR="007334DD" w:rsidRPr="007334DD">
        <w:rPr>
          <w:rFonts w:ascii="Times New Roman" w:hAnsi="Times New Roman"/>
          <w:sz w:val="28"/>
          <w:szCs w:val="28"/>
          <w:lang w:val="kk-KZ"/>
        </w:rPr>
        <w:t xml:space="preserve"> КАПИТАЛ» </w:t>
      </w:r>
      <w:r>
        <w:rPr>
          <w:rFonts w:ascii="Times New Roman" w:hAnsi="Times New Roman"/>
          <w:sz w:val="28"/>
          <w:szCs w:val="28"/>
          <w:lang w:val="kk-KZ"/>
        </w:rPr>
        <w:t>микрокредиттік ұйымы.</w:t>
      </w:r>
      <w:r w:rsidR="007334DD" w:rsidRPr="007334DD">
        <w:rPr>
          <w:rFonts w:ascii="Times New Roman" w:hAnsi="Times New Roman"/>
          <w:sz w:val="28"/>
          <w:szCs w:val="28"/>
          <w:lang w:val="kk-KZ"/>
        </w:rPr>
        <w:t xml:space="preserve"> </w:t>
      </w:r>
    </w:p>
    <w:p w:rsidR="007334DD" w:rsidRPr="007334DD" w:rsidRDefault="002A009D" w:rsidP="007334D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Жауапкершілігі шектеулі</w:t>
      </w:r>
      <w:r w:rsidR="007334DD" w:rsidRPr="007334DD">
        <w:rPr>
          <w:rFonts w:ascii="Times New Roman" w:hAnsi="Times New Roman"/>
          <w:sz w:val="28"/>
          <w:szCs w:val="28"/>
          <w:lang w:val="kk-KZ"/>
        </w:rPr>
        <w:t xml:space="preserve"> серіктестік.</w:t>
      </w:r>
    </w:p>
    <w:p w:rsidR="007334DD" w:rsidRPr="007334DD" w:rsidRDefault="007334DD" w:rsidP="007334D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Құрылыы:</w:t>
      </w:r>
      <w:r w:rsidRPr="007334DD">
        <w:rPr>
          <w:rFonts w:ascii="Times New Roman" w:hAnsi="Times New Roman"/>
          <w:sz w:val="28"/>
          <w:szCs w:val="28"/>
          <w:lang w:val="kk-KZ"/>
        </w:rPr>
        <w:t xml:space="preserve"> жауапкершілігі шектеулі серіктестігі</w:t>
      </w:r>
    </w:p>
    <w:p w:rsidR="007334DD" w:rsidRP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Мекенжайы: Шымкент қаласы, Тоқаев көшесі, D.18, K.43</w:t>
      </w:r>
    </w:p>
    <w:p w:rsidR="007334DD" w:rsidRP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БСН 061040001685</w:t>
      </w:r>
    </w:p>
    <w:p w:rsidR="007334DD" w:rsidRP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Негізгі қызмет</w:t>
      </w:r>
      <w:r>
        <w:rPr>
          <w:rFonts w:ascii="Times New Roman" w:hAnsi="Times New Roman"/>
          <w:sz w:val="28"/>
          <w:szCs w:val="28"/>
          <w:lang w:val="kk-KZ"/>
        </w:rPr>
        <w:t>:</w:t>
      </w:r>
      <w:r w:rsidRPr="007334DD">
        <w:rPr>
          <w:rFonts w:ascii="Times New Roman" w:hAnsi="Times New Roman"/>
          <w:sz w:val="28"/>
          <w:szCs w:val="28"/>
          <w:lang w:val="kk-KZ"/>
        </w:rPr>
        <w:t xml:space="preserve"> Несиелеудің басқа түрлері</w:t>
      </w:r>
    </w:p>
    <w:p w:rsidR="007334DD" w:rsidRP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Кәсіпорын мөлшері Шағын бизнес</w:t>
      </w:r>
    </w:p>
    <w:p w:rsidR="007334DD" w:rsidRP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KATO 791310000</w:t>
      </w:r>
    </w:p>
    <w:p w:rsidR="007334DD" w:rsidRDefault="007334DD" w:rsidP="007334DD">
      <w:pPr>
        <w:spacing w:after="0" w:line="240" w:lineRule="auto"/>
        <w:ind w:firstLine="567"/>
        <w:jc w:val="both"/>
        <w:rPr>
          <w:rFonts w:ascii="Times New Roman" w:hAnsi="Times New Roman"/>
          <w:sz w:val="28"/>
          <w:szCs w:val="28"/>
          <w:lang w:val="kk-KZ"/>
        </w:rPr>
      </w:pPr>
      <w:r w:rsidRPr="007334DD">
        <w:rPr>
          <w:rFonts w:ascii="Times New Roman" w:hAnsi="Times New Roman"/>
          <w:sz w:val="28"/>
          <w:szCs w:val="28"/>
          <w:lang w:val="kk-KZ"/>
        </w:rPr>
        <w:t>Т</w:t>
      </w:r>
      <w:r w:rsidR="00D73256">
        <w:rPr>
          <w:rFonts w:ascii="Times New Roman" w:hAnsi="Times New Roman"/>
          <w:sz w:val="28"/>
          <w:szCs w:val="28"/>
          <w:lang w:val="kk-KZ"/>
        </w:rPr>
        <w:t>іркелу күні 10.09.2014 ж.</w:t>
      </w:r>
    </w:p>
    <w:p w:rsidR="008C450A" w:rsidRPr="00311FF6" w:rsidRDefault="000D465F" w:rsidP="007334D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Серіктестік бүгінгі таңда д</w:t>
      </w:r>
      <w:r w:rsidR="008C450A" w:rsidRPr="00311FF6">
        <w:rPr>
          <w:rFonts w:ascii="Times New Roman" w:hAnsi="Times New Roman"/>
          <w:sz w:val="28"/>
          <w:szCs w:val="28"/>
          <w:lang w:val="kk-KZ"/>
        </w:rPr>
        <w:t>әнді-дақылдарға 740 мың гектардан астам жер берілген, 50 мыңнан астам агроқұрылымдар жұмыс атқарады. Тау-дала және суармалы аймақтарда сүт пен ет өндірісі жақсы дамыған. Жеке кәсіпкерлік мен шаруа қожалықтары кең таралған. Халықтың осындай іскерлік белсенділігі арқылы микронесиелік ұйымдардың қызметі жоғары сұранысқа ие.</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«Престиж-Капитал» Оңтүстік Қазақстан облысының аудандарының халқына және шағын кәсіпкерлік субъектілеріне микронесие беретін мекемелердің бірі. Іс әрекеттері көбінесе ауыл аумақтарға қызмет көрсету, яғни микронесие беру бағытында жұмыс істейді.</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«Престиж-Капитал» Оңтүстік Қазақстан облысының қаржылық нарығында 10 жыл қызмет көрсетуде. Осы уақыттың ішінде тұтынушылардан алғыс алып, өзара тиімді ынтымақтастыққа дайын сәтті бизнес-серіктес ретінде беделге ие болды. Бұл «Престиж-Капитал» жақсы дамуға, өз капиталын көбейтіп іс әрекетінің аймағын үлкейтуге мүмкіншілік береді. «Престиж-Капитал» МКҰ ЖШС бас кеңсесі Шымкент қаласында орналасқан, сондай-ақ Оңтүстік Қазақстан облысының елді мекендерінде филиалдары мен бөлімшелері бар. «Престиж-Капитал» ЖШС ауылшаруашылығын қаржыландырудың негігі көзі болып табылады. Бұл компанияның ең басты мақсаты Үкімет қолдаған «Аймақтық агрокешен «Оңтүстік» бағдарламасы  шеңберінде  жалпы аграрл</w:t>
      </w:r>
      <w:r w:rsidR="00F31E92">
        <w:rPr>
          <w:rFonts w:ascii="Times New Roman" w:hAnsi="Times New Roman"/>
          <w:sz w:val="28"/>
          <w:szCs w:val="28"/>
          <w:lang w:val="kk-KZ"/>
        </w:rPr>
        <w:t>ық саланы сапалы түрде дамыту [4</w:t>
      </w:r>
      <w:r w:rsidRPr="00311FF6">
        <w:rPr>
          <w:rFonts w:ascii="Times New Roman" w:hAnsi="Times New Roman"/>
          <w:sz w:val="28"/>
          <w:szCs w:val="28"/>
          <w:lang w:val="kk-KZ"/>
        </w:rPr>
        <w:t>].</w:t>
      </w:r>
    </w:p>
    <w:p w:rsidR="008C450A" w:rsidRPr="00311FF6" w:rsidRDefault="008C450A" w:rsidP="008C450A">
      <w:pPr>
        <w:pStyle w:val="a4"/>
        <w:shd w:val="clear" w:color="auto" w:fill="FFFFFF"/>
        <w:spacing w:before="0" w:beforeAutospacing="0" w:after="0" w:afterAutospacing="0"/>
        <w:ind w:firstLine="567"/>
        <w:jc w:val="both"/>
        <w:textAlignment w:val="baseline"/>
        <w:rPr>
          <w:spacing w:val="2"/>
          <w:sz w:val="28"/>
          <w:szCs w:val="28"/>
          <w:lang w:val="kk-KZ"/>
        </w:rPr>
      </w:pPr>
      <w:r w:rsidRPr="00311FF6">
        <w:rPr>
          <w:sz w:val="28"/>
          <w:szCs w:val="28"/>
          <w:lang w:val="kk-KZ"/>
        </w:rPr>
        <w:lastRenderedPageBreak/>
        <w:t>«Престиж-Капитал» м</w:t>
      </w:r>
      <w:r w:rsidRPr="00311FF6">
        <w:rPr>
          <w:spacing w:val="2"/>
          <w:sz w:val="28"/>
          <w:szCs w:val="28"/>
          <w:lang w:val="kk-KZ"/>
        </w:rPr>
        <w:t>икроқаржы ұйымы:</w:t>
      </w:r>
    </w:p>
    <w:p w:rsidR="008C450A" w:rsidRPr="00311FF6" w:rsidRDefault="008C450A" w:rsidP="008C450A">
      <w:pPr>
        <w:pStyle w:val="a4"/>
        <w:numPr>
          <w:ilvl w:val="0"/>
          <w:numId w:val="9"/>
        </w:numPr>
        <w:shd w:val="clear" w:color="auto" w:fill="FFFFFF"/>
        <w:tabs>
          <w:tab w:val="left" w:pos="851"/>
        </w:tabs>
        <w:spacing w:before="0" w:beforeAutospacing="0" w:after="0" w:afterAutospacing="0"/>
        <w:ind w:left="0" w:firstLine="567"/>
        <w:jc w:val="both"/>
        <w:textAlignment w:val="baseline"/>
        <w:rPr>
          <w:spacing w:val="2"/>
          <w:sz w:val="28"/>
          <w:szCs w:val="28"/>
          <w:lang w:val="kk-KZ"/>
        </w:rPr>
      </w:pPr>
      <w:r w:rsidRPr="00311FF6">
        <w:rPr>
          <w:spacing w:val="2"/>
          <w:sz w:val="28"/>
          <w:szCs w:val="28"/>
          <w:lang w:val="kk-KZ"/>
        </w:rPr>
        <w:t>Қазақстан Республикасының азаматтық заңнамасына сәйкес міндеттеменің орындалуы қамтамасыз етілетін не қамтамасыз етілмейтін микрокредиттер беруге;</w:t>
      </w:r>
    </w:p>
    <w:p w:rsidR="008C450A" w:rsidRPr="00311FF6" w:rsidRDefault="008C450A" w:rsidP="008C450A">
      <w:pPr>
        <w:pStyle w:val="a4"/>
        <w:numPr>
          <w:ilvl w:val="0"/>
          <w:numId w:val="9"/>
        </w:numPr>
        <w:shd w:val="clear" w:color="auto" w:fill="FFFFFF"/>
        <w:tabs>
          <w:tab w:val="left" w:pos="851"/>
        </w:tabs>
        <w:spacing w:before="0" w:beforeAutospacing="0" w:after="0" w:afterAutospacing="0"/>
        <w:ind w:left="0" w:firstLine="567"/>
        <w:jc w:val="both"/>
        <w:textAlignment w:val="baseline"/>
        <w:rPr>
          <w:spacing w:val="2"/>
          <w:sz w:val="28"/>
          <w:szCs w:val="28"/>
          <w:lang w:val="kk-KZ"/>
        </w:rPr>
      </w:pPr>
      <w:r w:rsidRPr="00311FF6">
        <w:rPr>
          <w:spacing w:val="2"/>
          <w:sz w:val="28"/>
          <w:szCs w:val="28"/>
          <w:lang w:val="kk-KZ"/>
        </w:rPr>
        <w:t>қарыз алушыда микрокредит беру туралы шарт бойынша қатарынан күнтізбелік тоқсан күннен асатын міндеттемелерді орындау мерзімінің өтуі болған кезде, микрокредит беру туралы шарт бойынша құқықты (талап етуді) тұлғаға беруге;</w:t>
      </w:r>
    </w:p>
    <w:p w:rsidR="008C450A" w:rsidRPr="00311FF6" w:rsidRDefault="008C450A" w:rsidP="008C450A">
      <w:pPr>
        <w:pStyle w:val="a4"/>
        <w:numPr>
          <w:ilvl w:val="0"/>
          <w:numId w:val="9"/>
        </w:numPr>
        <w:shd w:val="clear" w:color="auto" w:fill="FFFFFF"/>
        <w:tabs>
          <w:tab w:val="left" w:pos="851"/>
        </w:tabs>
        <w:spacing w:before="0" w:beforeAutospacing="0" w:after="0" w:afterAutospacing="0"/>
        <w:ind w:left="0" w:firstLine="567"/>
        <w:jc w:val="both"/>
        <w:textAlignment w:val="baseline"/>
        <w:rPr>
          <w:spacing w:val="2"/>
          <w:sz w:val="28"/>
          <w:szCs w:val="28"/>
          <w:lang w:val="kk-KZ"/>
        </w:rPr>
      </w:pPr>
      <w:r w:rsidRPr="00311FF6">
        <w:rPr>
          <w:spacing w:val="2"/>
          <w:sz w:val="28"/>
          <w:szCs w:val="28"/>
          <w:lang w:val="kk-KZ"/>
        </w:rPr>
        <w:t>микрокредиттер беру қағидаларында айқындалған, микрокредит беру туралы шартты жасау және ол бойынша мiндеттемелердi орындау үшiн қажетті құжаттар мен мәлiметтердi қарыз алушыдан (өтініш берушіден) сұратуға;</w:t>
      </w:r>
    </w:p>
    <w:p w:rsidR="008C450A" w:rsidRPr="00311FF6" w:rsidRDefault="008C450A" w:rsidP="008C450A">
      <w:pPr>
        <w:pStyle w:val="a4"/>
        <w:numPr>
          <w:ilvl w:val="0"/>
          <w:numId w:val="9"/>
        </w:numPr>
        <w:shd w:val="clear" w:color="auto" w:fill="FFFFFF"/>
        <w:tabs>
          <w:tab w:val="left" w:pos="851"/>
        </w:tabs>
        <w:spacing w:before="0" w:beforeAutospacing="0" w:after="0" w:afterAutospacing="0"/>
        <w:ind w:left="0" w:firstLine="567"/>
        <w:jc w:val="both"/>
        <w:textAlignment w:val="baseline"/>
        <w:rPr>
          <w:spacing w:val="2"/>
          <w:sz w:val="28"/>
          <w:szCs w:val="28"/>
          <w:lang w:val="kk-KZ"/>
        </w:rPr>
      </w:pPr>
      <w:r w:rsidRPr="00311FF6">
        <w:rPr>
          <w:spacing w:val="2"/>
          <w:sz w:val="28"/>
          <w:szCs w:val="28"/>
          <w:lang w:val="kk-KZ"/>
        </w:rPr>
        <w:t>Қазақстан Республикасының өзге де заңдарында және микрокредит беру туралы шартта белгіленген өзге де құқықтарды жүзеге асыруға құқылы.</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«Престиж-Капитал» ЖШС </w:t>
      </w:r>
      <w:r w:rsidR="000D465F">
        <w:rPr>
          <w:rFonts w:ascii="Times New Roman" w:hAnsi="Times New Roman"/>
          <w:sz w:val="28"/>
          <w:szCs w:val="28"/>
          <w:lang w:val="kk-KZ"/>
        </w:rPr>
        <w:t>Түркістан облысы</w:t>
      </w:r>
      <w:r w:rsidRPr="00311FF6">
        <w:rPr>
          <w:rFonts w:ascii="Times New Roman" w:hAnsi="Times New Roman"/>
          <w:sz w:val="28"/>
          <w:szCs w:val="28"/>
          <w:lang w:val="kk-KZ"/>
        </w:rPr>
        <w:t xml:space="preserve">, Жамбыл облысы, Қызылорда облыстарында </w:t>
      </w:r>
      <w:r w:rsidR="000D465F">
        <w:rPr>
          <w:rFonts w:ascii="Times New Roman" w:hAnsi="Times New Roman"/>
          <w:sz w:val="28"/>
          <w:szCs w:val="28"/>
          <w:lang w:val="kk-KZ"/>
        </w:rPr>
        <w:t xml:space="preserve">да </w:t>
      </w:r>
      <w:r w:rsidRPr="00311FF6">
        <w:rPr>
          <w:rFonts w:ascii="Times New Roman" w:hAnsi="Times New Roman"/>
          <w:sz w:val="28"/>
          <w:szCs w:val="28"/>
          <w:lang w:val="kk-KZ"/>
        </w:rPr>
        <w:t>бәскеге қабілеттілікті жоғарлату мақсатында инвестициялық қызметтер аясын кеңейте отырып жүзеге асыруда. Осы іс-әрекеттердің көмегімен компания қызметі ауыл шаруашылығы саласындағы отандық өндірушілерді қорғау және еңбек өнімділігін арттыру мен экспортты қолдауға бағытталған.</w:t>
      </w:r>
      <w:r w:rsidR="000D465F">
        <w:rPr>
          <w:rFonts w:ascii="Times New Roman" w:hAnsi="Times New Roman"/>
          <w:sz w:val="28"/>
          <w:szCs w:val="28"/>
          <w:lang w:val="kk-KZ"/>
        </w:rPr>
        <w:t xml:space="preserve"> 1-ші суретте серіктестіктің қызметі мен ұйымдық құрылымы беріліп отыр (сурет 1).</w: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5A75D695" wp14:editId="75B5E90B">
                <wp:simplePos x="0" y="0"/>
                <wp:positionH relativeFrom="column">
                  <wp:posOffset>1418457</wp:posOffset>
                </wp:positionH>
                <wp:positionV relativeFrom="paragraph">
                  <wp:posOffset>-7620</wp:posOffset>
                </wp:positionV>
                <wp:extent cx="3241882" cy="541774"/>
                <wp:effectExtent l="0" t="0" r="15875" b="10795"/>
                <wp:wrapNone/>
                <wp:docPr id="3" name="Прямоугольник 3"/>
                <wp:cNvGraphicFramePr/>
                <a:graphic xmlns:a="http://schemas.openxmlformats.org/drawingml/2006/main">
                  <a:graphicData uri="http://schemas.microsoft.com/office/word/2010/wordprocessingShape">
                    <wps:wsp>
                      <wps:cNvSpPr/>
                      <wps:spPr>
                        <a:xfrm>
                          <a:off x="0" y="0"/>
                          <a:ext cx="3241882" cy="541774"/>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724577" w:rsidP="008C450A">
                            <w:pPr>
                              <w:jc w:val="center"/>
                              <w:rPr>
                                <w:rFonts w:ascii="Baskerville Old Face" w:hAnsi="Baskerville Old Face"/>
                                <w:sz w:val="24"/>
                                <w:szCs w:val="24"/>
                                <w:lang w:val="kk-KZ"/>
                              </w:rPr>
                            </w:pPr>
                            <w:r>
                              <w:rPr>
                                <w:rFonts w:ascii="Times New Roman" w:hAnsi="Times New Roman"/>
                                <w:sz w:val="24"/>
                                <w:szCs w:val="24"/>
                                <w:lang w:val="kk-KZ"/>
                              </w:rPr>
                              <w:t>Серіктестік директорлар кеңесі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5D695" id="Прямоугольник 3" o:spid="_x0000_s1026" style="position:absolute;left:0;text-align:left;margin-left:111.7pt;margin-top:-.6pt;width:255.25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" fillcolor="white [3201]" strokecolor="#70ad47 [3209]" strokeweight="1pt">
                <v:textbox>
                  <w:txbxContent>
                    <w:p w:rsidR="009F7DE4" w:rsidRPr="0074110E" w:rsidRDefault="00724577" w:rsidP="008C450A">
                      <w:pPr>
                        <w:jc w:val="center"/>
                        <w:rPr>
                          <w:rFonts w:ascii="Baskerville Old Face" w:hAnsi="Baskerville Old Face"/>
                          <w:sz w:val="24"/>
                          <w:szCs w:val="24"/>
                          <w:lang w:val="kk-KZ"/>
                        </w:rPr>
                      </w:pPr>
                      <w:r>
                        <w:rPr>
                          <w:rFonts w:ascii="Times New Roman" w:hAnsi="Times New Roman"/>
                          <w:sz w:val="24"/>
                          <w:szCs w:val="24"/>
                          <w:lang w:val="kk-KZ"/>
                        </w:rPr>
                        <w:t>Серіктестік директорлар кеңесі</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8720" behindDoc="0" locked="0" layoutInCell="1" allowOverlap="1" wp14:anchorId="5EBA3FCF" wp14:editId="2A2EC8EF">
                <wp:simplePos x="0" y="0"/>
                <wp:positionH relativeFrom="column">
                  <wp:posOffset>238302</wp:posOffset>
                </wp:positionH>
                <wp:positionV relativeFrom="paragraph">
                  <wp:posOffset>42530</wp:posOffset>
                </wp:positionV>
                <wp:extent cx="0" cy="3530482"/>
                <wp:effectExtent l="0" t="0" r="19050" b="13335"/>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0" cy="353048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EC86447" id="Прямая соединительная линия 37"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8.75pt,3.35pt" to="18.75pt,2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" strokecolor="#ed7d31 [3205]" strokeweight=".5pt">
                <v:stroke joinstyle="miter"/>
              </v:line>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77696" behindDoc="0" locked="0" layoutInCell="1" allowOverlap="1" wp14:anchorId="5FDF3F68" wp14:editId="129056AB">
                <wp:simplePos x="0" y="0"/>
                <wp:positionH relativeFrom="column">
                  <wp:posOffset>238302</wp:posOffset>
                </wp:positionH>
                <wp:positionV relativeFrom="paragraph">
                  <wp:posOffset>32370</wp:posOffset>
                </wp:positionV>
                <wp:extent cx="1180214" cy="10633"/>
                <wp:effectExtent l="0" t="0" r="20320" b="27940"/>
                <wp:wrapNone/>
                <wp:docPr id="35" name="Прямая соединительная линия 35"/>
                <wp:cNvGraphicFramePr/>
                <a:graphic xmlns:a="http://schemas.openxmlformats.org/drawingml/2006/main">
                  <a:graphicData uri="http://schemas.microsoft.com/office/word/2010/wordprocessingShape">
                    <wps:wsp>
                      <wps:cNvCnPr/>
                      <wps:spPr>
                        <a:xfrm flipH="1">
                          <a:off x="0" y="0"/>
                          <a:ext cx="1180214" cy="10633"/>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FD59EA3" id="Прямая соединительная линия 35"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18.75pt,2.55pt" to="111.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" strokecolor="#ed7d31 [3205]" strokeweight=".5pt">
                <v:stroke joinstyle="miter"/>
              </v:line>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69504" behindDoc="0" locked="0" layoutInCell="1" allowOverlap="1" wp14:anchorId="4659A873" wp14:editId="78A024CE">
                <wp:simplePos x="0" y="0"/>
                <wp:positionH relativeFrom="column">
                  <wp:posOffset>1418516</wp:posOffset>
                </wp:positionH>
                <wp:positionV relativeFrom="paragraph">
                  <wp:posOffset>11105</wp:posOffset>
                </wp:positionV>
                <wp:extent cx="0" cy="0"/>
                <wp:effectExtent l="0" t="0" r="0" b="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FA7C6A2" id="Прямая соединительная линия 1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11.7pt,.85pt" to="111.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1552" behindDoc="0" locked="0" layoutInCell="1" allowOverlap="1" wp14:anchorId="32B0FBA8" wp14:editId="4AB32995">
                <wp:simplePos x="0" y="0"/>
                <wp:positionH relativeFrom="column">
                  <wp:posOffset>1524842</wp:posOffset>
                </wp:positionH>
                <wp:positionV relativeFrom="paragraph">
                  <wp:posOffset>125612</wp:posOffset>
                </wp:positionV>
                <wp:extent cx="1488558" cy="340242"/>
                <wp:effectExtent l="0" t="0" r="16510" b="22225"/>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1488558" cy="34024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D66F5D8" id="Прямая соединительная линия 17"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120.05pt,9.9pt" to="237.2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" strokecolor="#ed7d31 [3205]" strokeweight=".5pt">
                <v:stroke joinstyle="miter"/>
              </v:line>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70528" behindDoc="0" locked="0" layoutInCell="1" allowOverlap="1" wp14:anchorId="564F12E4" wp14:editId="3294A5E5">
                <wp:simplePos x="0" y="0"/>
                <wp:positionH relativeFrom="column">
                  <wp:posOffset>3012868</wp:posOffset>
                </wp:positionH>
                <wp:positionV relativeFrom="paragraph">
                  <wp:posOffset>125006</wp:posOffset>
                </wp:positionV>
                <wp:extent cx="1723006" cy="340848"/>
                <wp:effectExtent l="0" t="0" r="29845" b="2159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723006" cy="340848"/>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4044774" id="Прямая соединительная линия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37.25pt,9.85pt" to="372.9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61312" behindDoc="0" locked="0" layoutInCell="1" allowOverlap="1" wp14:anchorId="0BAD1FB5" wp14:editId="0BA60A3F">
                <wp:simplePos x="0" y="0"/>
                <wp:positionH relativeFrom="column">
                  <wp:posOffset>3406775</wp:posOffset>
                </wp:positionH>
                <wp:positionV relativeFrom="paragraph">
                  <wp:posOffset>56515</wp:posOffset>
                </wp:positionV>
                <wp:extent cx="2625725" cy="488950"/>
                <wp:effectExtent l="0" t="0" r="22225" b="25400"/>
                <wp:wrapNone/>
                <wp:docPr id="5" name="Прямоугольник 5"/>
                <wp:cNvGraphicFramePr/>
                <a:graphic xmlns:a="http://schemas.openxmlformats.org/drawingml/2006/main">
                  <a:graphicData uri="http://schemas.microsoft.com/office/word/2010/wordprocessingShape">
                    <wps:wsp>
                      <wps:cNvSpPr/>
                      <wps:spPr>
                        <a:xfrm>
                          <a:off x="0" y="0"/>
                          <a:ext cx="2625725" cy="488950"/>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9F7DE4" w:rsidP="008C450A">
                            <w:pPr>
                              <w:jc w:val="center"/>
                              <w:rPr>
                                <w:rFonts w:ascii="Times New Roman" w:hAnsi="Times New Roman"/>
                                <w:sz w:val="24"/>
                                <w:szCs w:val="24"/>
                                <w:lang w:val="kk-KZ"/>
                              </w:rPr>
                            </w:pPr>
                            <w:r>
                              <w:rPr>
                                <w:rFonts w:ascii="Times New Roman" w:hAnsi="Times New Roman"/>
                                <w:sz w:val="24"/>
                                <w:szCs w:val="24"/>
                                <w:lang w:val="kk-KZ"/>
                              </w:rPr>
                              <w:t xml:space="preserve">Директордың </w:t>
                            </w:r>
                            <w:r w:rsidR="00724577">
                              <w:rPr>
                                <w:rFonts w:ascii="Times New Roman" w:hAnsi="Times New Roman"/>
                                <w:sz w:val="24"/>
                                <w:szCs w:val="24"/>
                                <w:lang w:val="kk-KZ"/>
                              </w:rPr>
                              <w:t xml:space="preserve">орынбасары, </w:t>
                            </w:r>
                            <w:r>
                              <w:rPr>
                                <w:rFonts w:ascii="Times New Roman" w:hAnsi="Times New Roman"/>
                                <w:sz w:val="24"/>
                                <w:szCs w:val="24"/>
                                <w:lang w:val="kk-KZ"/>
                              </w:rPr>
                              <w:t>кеңесшісі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AD1FB5" id="Прямоугольник 5" o:spid="_x0000_s1027" style="position:absolute;left:0;text-align:left;margin-left:268.25pt;margin-top:4.45pt;width:206.75pt;height: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" fillcolor="white [3201]" strokecolor="#70ad47 [3209]" strokeweight="1pt">
                <v:textbox>
                  <w:txbxContent>
                    <w:p w:rsidR="009F7DE4" w:rsidRPr="0074110E" w:rsidRDefault="009F7DE4" w:rsidP="008C450A">
                      <w:pPr>
                        <w:jc w:val="center"/>
                        <w:rPr>
                          <w:rFonts w:ascii="Times New Roman" w:hAnsi="Times New Roman"/>
                          <w:sz w:val="24"/>
                          <w:szCs w:val="24"/>
                          <w:lang w:val="kk-KZ"/>
                        </w:rPr>
                      </w:pPr>
                      <w:r>
                        <w:rPr>
                          <w:rFonts w:ascii="Times New Roman" w:hAnsi="Times New Roman"/>
                          <w:sz w:val="24"/>
                          <w:szCs w:val="24"/>
                          <w:lang w:val="kk-KZ"/>
                        </w:rPr>
                        <w:t xml:space="preserve">Директордың </w:t>
                      </w:r>
                      <w:r w:rsidR="00724577">
                        <w:rPr>
                          <w:rFonts w:ascii="Times New Roman" w:hAnsi="Times New Roman"/>
                          <w:sz w:val="24"/>
                          <w:szCs w:val="24"/>
                          <w:lang w:val="kk-KZ"/>
                        </w:rPr>
                        <w:t xml:space="preserve">орынбасары, </w:t>
                      </w:r>
                      <w:r>
                        <w:rPr>
                          <w:rFonts w:ascii="Times New Roman" w:hAnsi="Times New Roman"/>
                          <w:sz w:val="24"/>
                          <w:szCs w:val="24"/>
                          <w:lang w:val="kk-KZ"/>
                        </w:rPr>
                        <w:t>кеңесшісі</w:t>
                      </w:r>
                    </w:p>
                  </w:txbxContent>
                </v:textbox>
              </v:rect>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14:anchorId="7BE3BBCB" wp14:editId="6AA861B1">
                <wp:simplePos x="0" y="0"/>
                <wp:positionH relativeFrom="column">
                  <wp:posOffset>429260</wp:posOffset>
                </wp:positionH>
                <wp:positionV relativeFrom="paragraph">
                  <wp:posOffset>56515</wp:posOffset>
                </wp:positionV>
                <wp:extent cx="2583180" cy="488950"/>
                <wp:effectExtent l="0" t="0" r="26670" b="25400"/>
                <wp:wrapNone/>
                <wp:docPr id="4" name="Прямоугольник 4"/>
                <wp:cNvGraphicFramePr/>
                <a:graphic xmlns:a="http://schemas.openxmlformats.org/drawingml/2006/main">
                  <a:graphicData uri="http://schemas.microsoft.com/office/word/2010/wordprocessingShape">
                    <wps:wsp>
                      <wps:cNvSpPr/>
                      <wps:spPr>
                        <a:xfrm>
                          <a:off x="0" y="0"/>
                          <a:ext cx="2583180" cy="488950"/>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Директор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3BBCB" id="Прямоугольник 4" o:spid="_x0000_s1028" style="position:absolute;left:0;text-align:left;margin-left:33.8pt;margin-top:4.45pt;width:203.4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" fillcolor="white [3201]" strokecolor="#70ad47 [3209]" strokeweight="1pt">
                <v:textbo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Директор</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5648" behindDoc="0" locked="0" layoutInCell="1" allowOverlap="1" wp14:anchorId="58B8A262" wp14:editId="3E3A76B3">
                <wp:simplePos x="0" y="0"/>
                <wp:positionH relativeFrom="column">
                  <wp:posOffset>4820935</wp:posOffset>
                </wp:positionH>
                <wp:positionV relativeFrom="paragraph">
                  <wp:posOffset>136924</wp:posOffset>
                </wp:positionV>
                <wp:extent cx="0" cy="223431"/>
                <wp:effectExtent l="0" t="0" r="19050" b="24765"/>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0" cy="22343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425BC13" id="Прямая соединительная линия 3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79.6pt,10.8pt" to="379.6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" strokecolor="#ed7d31 [3205]" strokeweight=".5pt">
                <v:stroke joinstyle="miter"/>
              </v:line>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72576" behindDoc="0" locked="0" layoutInCell="1" allowOverlap="1" wp14:anchorId="63E8767C" wp14:editId="68165B7F">
                <wp:simplePos x="0" y="0"/>
                <wp:positionH relativeFrom="column">
                  <wp:posOffset>1705595</wp:posOffset>
                </wp:positionH>
                <wp:positionV relativeFrom="paragraph">
                  <wp:posOffset>136924</wp:posOffset>
                </wp:positionV>
                <wp:extent cx="10633" cy="223431"/>
                <wp:effectExtent l="0" t="0" r="27940" b="24765"/>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10633" cy="22343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BA0915A" id="Прямая соединительная линия 30"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34.3pt,10.8pt" to="135.1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62336" behindDoc="0" locked="0" layoutInCell="1" allowOverlap="1" wp14:anchorId="3CC0F8EB" wp14:editId="521A2AC8">
                <wp:simplePos x="0" y="0"/>
                <wp:positionH relativeFrom="column">
                  <wp:posOffset>429688</wp:posOffset>
                </wp:positionH>
                <wp:positionV relativeFrom="paragraph">
                  <wp:posOffset>155885</wp:posOffset>
                </wp:positionV>
                <wp:extent cx="2583712" cy="435935"/>
                <wp:effectExtent l="0" t="0" r="26670" b="21590"/>
                <wp:wrapNone/>
                <wp:docPr id="6" name="Прямоугольник 6"/>
                <wp:cNvGraphicFramePr/>
                <a:graphic xmlns:a="http://schemas.openxmlformats.org/drawingml/2006/main">
                  <a:graphicData uri="http://schemas.microsoft.com/office/word/2010/wordprocessingShape">
                    <wps:wsp>
                      <wps:cNvSpPr/>
                      <wps:spPr>
                        <a:xfrm>
                          <a:off x="0" y="0"/>
                          <a:ext cx="2583712" cy="435935"/>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9F7DE4" w:rsidP="008C450A">
                            <w:pPr>
                              <w:ind w:left="-284"/>
                              <w:jc w:val="center"/>
                              <w:rPr>
                                <w:rFonts w:ascii="Times New Roman" w:hAnsi="Times New Roman"/>
                                <w:sz w:val="24"/>
                                <w:szCs w:val="24"/>
                                <w:lang w:val="kk-KZ"/>
                              </w:rPr>
                            </w:pPr>
                            <w:r w:rsidRPr="0074110E">
                              <w:rPr>
                                <w:rFonts w:ascii="Times New Roman" w:hAnsi="Times New Roman"/>
                                <w:sz w:val="24"/>
                                <w:szCs w:val="24"/>
                                <w:lang w:val="kk-KZ"/>
                              </w:rPr>
                              <w:t xml:space="preserve">Есеп </w:t>
                            </w:r>
                            <w:r w:rsidRPr="0074110E">
                              <w:rPr>
                                <w:rFonts w:ascii="Times New Roman" w:hAnsi="Times New Roman"/>
                                <w:sz w:val="24"/>
                                <w:szCs w:val="24"/>
                                <w:lang w:val="en-US"/>
                              </w:rPr>
                              <w:t xml:space="preserve">– </w:t>
                            </w:r>
                            <w:r w:rsidRPr="0074110E">
                              <w:rPr>
                                <w:rFonts w:ascii="Times New Roman" w:hAnsi="Times New Roman"/>
                                <w:sz w:val="24"/>
                                <w:szCs w:val="24"/>
                                <w:lang w:val="kk-KZ"/>
                              </w:rPr>
                              <w:t>қисап бөлімі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0F8EB" id="Прямоугольник 6" o:spid="_x0000_s1029" style="position:absolute;left:0;text-align:left;margin-left:33.85pt;margin-top:12.25pt;width:203.45pt;height:3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" fillcolor="white [3201]" strokecolor="#70ad47 [3209]" strokeweight="1pt">
                <v:textbox>
                  <w:txbxContent>
                    <w:p w:rsidR="009F7DE4" w:rsidRPr="0074110E" w:rsidRDefault="009F7DE4" w:rsidP="008C450A">
                      <w:pPr>
                        <w:ind w:left="-284"/>
                        <w:jc w:val="center"/>
                        <w:rPr>
                          <w:rFonts w:ascii="Times New Roman" w:hAnsi="Times New Roman"/>
                          <w:sz w:val="24"/>
                          <w:szCs w:val="24"/>
                          <w:lang w:val="kk-KZ"/>
                        </w:rPr>
                      </w:pPr>
                      <w:r w:rsidRPr="0074110E">
                        <w:rPr>
                          <w:rFonts w:ascii="Times New Roman" w:hAnsi="Times New Roman"/>
                          <w:sz w:val="24"/>
                          <w:szCs w:val="24"/>
                          <w:lang w:val="kk-KZ"/>
                        </w:rPr>
                        <w:t xml:space="preserve">Есеп </w:t>
                      </w:r>
                      <w:r w:rsidRPr="0074110E">
                        <w:rPr>
                          <w:rFonts w:ascii="Times New Roman" w:hAnsi="Times New Roman"/>
                          <w:sz w:val="24"/>
                          <w:szCs w:val="24"/>
                          <w:lang w:val="en-US"/>
                        </w:rPr>
                        <w:t xml:space="preserve">– </w:t>
                      </w:r>
                      <w:r w:rsidRPr="0074110E">
                        <w:rPr>
                          <w:rFonts w:ascii="Times New Roman" w:hAnsi="Times New Roman"/>
                          <w:sz w:val="24"/>
                          <w:szCs w:val="24"/>
                          <w:lang w:val="kk-KZ"/>
                        </w:rPr>
                        <w:t>қисап бөлімі</w:t>
                      </w:r>
                    </w:p>
                  </w:txbxContent>
                </v:textbox>
              </v:rect>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65408" behindDoc="0" locked="0" layoutInCell="1" allowOverlap="1" wp14:anchorId="50E82B93" wp14:editId="75DC75F9">
                <wp:simplePos x="0" y="0"/>
                <wp:positionH relativeFrom="column">
                  <wp:posOffset>3406775</wp:posOffset>
                </wp:positionH>
                <wp:positionV relativeFrom="paragraph">
                  <wp:posOffset>134428</wp:posOffset>
                </wp:positionV>
                <wp:extent cx="2625725" cy="552450"/>
                <wp:effectExtent l="0" t="0" r="22225" b="19050"/>
                <wp:wrapNone/>
                <wp:docPr id="10" name="Прямоугольник 10"/>
                <wp:cNvGraphicFramePr/>
                <a:graphic xmlns:a="http://schemas.openxmlformats.org/drawingml/2006/main">
                  <a:graphicData uri="http://schemas.microsoft.com/office/word/2010/wordprocessingShape">
                    <wps:wsp>
                      <wps:cNvSpPr/>
                      <wps:spPr>
                        <a:xfrm>
                          <a:off x="0" y="0"/>
                          <a:ext cx="2625725" cy="552450"/>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9F7DE4" w:rsidP="008C450A">
                            <w:pPr>
                              <w:jc w:val="center"/>
                              <w:rPr>
                                <w:rFonts w:ascii="Times New Roman" w:hAnsi="Times New Roman"/>
                                <w:sz w:val="24"/>
                                <w:szCs w:val="24"/>
                                <w:lang w:val="kk-KZ"/>
                              </w:rPr>
                            </w:pPr>
                            <w:r w:rsidRPr="0074110E">
                              <w:rPr>
                                <w:rFonts w:ascii="Times New Roman" w:hAnsi="Times New Roman"/>
                                <w:sz w:val="24"/>
                                <w:szCs w:val="24"/>
                                <w:lang w:val="kk-KZ"/>
                              </w:rPr>
                              <w:t>Экономикалық және ішкі қауіпсіздік қызметі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E82B93" id="Прямоугольник 10" o:spid="_x0000_s1030" style="position:absolute;left:0;text-align:left;margin-left:268.25pt;margin-top:10.6pt;width:206.75pt;height:43.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" fillcolor="white [3201]" strokecolor="#70ad47 [3209]" strokeweight="1pt">
                <v:textbox>
                  <w:txbxContent>
                    <w:p w:rsidR="009F7DE4" w:rsidRPr="0074110E" w:rsidRDefault="009F7DE4" w:rsidP="008C450A">
                      <w:pPr>
                        <w:jc w:val="center"/>
                        <w:rPr>
                          <w:rFonts w:ascii="Times New Roman" w:hAnsi="Times New Roman"/>
                          <w:sz w:val="24"/>
                          <w:szCs w:val="24"/>
                          <w:lang w:val="kk-KZ"/>
                        </w:rPr>
                      </w:pPr>
                      <w:r w:rsidRPr="0074110E">
                        <w:rPr>
                          <w:rFonts w:ascii="Times New Roman" w:hAnsi="Times New Roman"/>
                          <w:sz w:val="24"/>
                          <w:szCs w:val="24"/>
                          <w:lang w:val="kk-KZ"/>
                        </w:rPr>
                        <w:t>Экономикалық және ішкі қауіпсіздік қызметі</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3600" behindDoc="0" locked="0" layoutInCell="1" allowOverlap="1" wp14:anchorId="25A6CDEA" wp14:editId="0B36589C">
                <wp:simplePos x="0" y="0"/>
                <wp:positionH relativeFrom="column">
                  <wp:posOffset>1715755</wp:posOffset>
                </wp:positionH>
                <wp:positionV relativeFrom="paragraph">
                  <wp:posOffset>182555</wp:posOffset>
                </wp:positionV>
                <wp:extent cx="0" cy="234241"/>
                <wp:effectExtent l="0" t="0" r="19050" b="1397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0" cy="23424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7F7F73D" id="Прямая соединительная линия 3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35.1pt,14.35pt" to="135.1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6672" behindDoc="0" locked="0" layoutInCell="1" allowOverlap="1" wp14:anchorId="3EF220E7" wp14:editId="69E51BA7">
                <wp:simplePos x="0" y="0"/>
                <wp:positionH relativeFrom="column">
                  <wp:posOffset>4820935</wp:posOffset>
                </wp:positionH>
                <wp:positionV relativeFrom="paragraph">
                  <wp:posOffset>73660</wp:posOffset>
                </wp:positionV>
                <wp:extent cx="0" cy="234359"/>
                <wp:effectExtent l="0" t="0" r="19050" b="13335"/>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0" cy="23435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020058D" id="Прямая соединительная линия 3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79.6pt,5.8pt" to="379.6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63360" behindDoc="0" locked="0" layoutInCell="1" allowOverlap="1" wp14:anchorId="1562B86D" wp14:editId="0749F083">
                <wp:simplePos x="0" y="0"/>
                <wp:positionH relativeFrom="column">
                  <wp:posOffset>429688</wp:posOffset>
                </wp:positionH>
                <wp:positionV relativeFrom="paragraph">
                  <wp:posOffset>7857</wp:posOffset>
                </wp:positionV>
                <wp:extent cx="2582752" cy="457008"/>
                <wp:effectExtent l="0" t="0" r="27305" b="19685"/>
                <wp:wrapNone/>
                <wp:docPr id="8" name="Прямоугольник 8"/>
                <wp:cNvGraphicFramePr/>
                <a:graphic xmlns:a="http://schemas.openxmlformats.org/drawingml/2006/main">
                  <a:graphicData uri="http://schemas.microsoft.com/office/word/2010/wordprocessingShape">
                    <wps:wsp>
                      <wps:cNvSpPr/>
                      <wps:spPr>
                        <a:xfrm>
                          <a:off x="0" y="0"/>
                          <a:ext cx="2582752" cy="457008"/>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Кадраларды басқару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2B86D" id="Прямоугольник 8" o:spid="_x0000_s1031" style="position:absolute;left:0;text-align:left;margin-left:33.85pt;margin-top:.6pt;width:203.3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" fillcolor="white [3201]" strokecolor="#70ad47 [3209]" strokeweight="1pt">
                <v:textbo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Кадраларды басқару</w:t>
                      </w:r>
                    </w:p>
                  </w:txbxContent>
                </v:textbox>
              </v:rect>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66432" behindDoc="0" locked="0" layoutInCell="1" allowOverlap="1" wp14:anchorId="3A9C8CEF" wp14:editId="22D78145">
                <wp:simplePos x="0" y="0"/>
                <wp:positionH relativeFrom="column">
                  <wp:posOffset>3407203</wp:posOffset>
                </wp:positionH>
                <wp:positionV relativeFrom="paragraph">
                  <wp:posOffset>103313</wp:posOffset>
                </wp:positionV>
                <wp:extent cx="2625725" cy="509905"/>
                <wp:effectExtent l="0" t="0" r="22225" b="23495"/>
                <wp:wrapNone/>
                <wp:docPr id="11" name="Прямоугольник 11"/>
                <wp:cNvGraphicFramePr/>
                <a:graphic xmlns:a="http://schemas.openxmlformats.org/drawingml/2006/main">
                  <a:graphicData uri="http://schemas.microsoft.com/office/word/2010/wordprocessingShape">
                    <wps:wsp>
                      <wps:cNvSpPr/>
                      <wps:spPr>
                        <a:xfrm>
                          <a:off x="0" y="0"/>
                          <a:ext cx="2625725" cy="509905"/>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B910FA" w:rsidP="008C450A">
                            <w:pPr>
                              <w:jc w:val="center"/>
                              <w:rPr>
                                <w:rFonts w:ascii="Times New Roman" w:hAnsi="Times New Roman"/>
                                <w:sz w:val="24"/>
                                <w:szCs w:val="24"/>
                                <w:lang w:val="kk-KZ"/>
                              </w:rPr>
                            </w:pPr>
                            <w:r>
                              <w:rPr>
                                <w:rFonts w:ascii="Times New Roman" w:hAnsi="Times New Roman"/>
                                <w:sz w:val="24"/>
                                <w:szCs w:val="24"/>
                                <w:lang w:val="kk-KZ"/>
                              </w:rPr>
                              <w:t xml:space="preserve">Микрокредиттерді </w:t>
                            </w:r>
                            <w:r w:rsidR="009F7DE4" w:rsidRPr="0074110E">
                              <w:rPr>
                                <w:rFonts w:ascii="Times New Roman" w:hAnsi="Times New Roman"/>
                                <w:sz w:val="24"/>
                                <w:szCs w:val="24"/>
                                <w:lang w:val="kk-KZ"/>
                              </w:rPr>
                              <w:t>басқару қызметі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9C8CEF" id="Прямоугольник 11" o:spid="_x0000_s1032" style="position:absolute;left:0;text-align:left;margin-left:268.3pt;margin-top:8.15pt;width:206.75pt;height:40.1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" fillcolor="white [3201]" strokecolor="#70ad47 [3209]" strokeweight="1pt">
                <v:textbox>
                  <w:txbxContent>
                    <w:p w:rsidR="009F7DE4" w:rsidRPr="0074110E" w:rsidRDefault="00B910FA" w:rsidP="008C450A">
                      <w:pPr>
                        <w:jc w:val="center"/>
                        <w:rPr>
                          <w:rFonts w:ascii="Times New Roman" w:hAnsi="Times New Roman"/>
                          <w:sz w:val="24"/>
                          <w:szCs w:val="24"/>
                          <w:lang w:val="kk-KZ"/>
                        </w:rPr>
                      </w:pPr>
                      <w:r>
                        <w:rPr>
                          <w:rFonts w:ascii="Times New Roman" w:hAnsi="Times New Roman"/>
                          <w:sz w:val="24"/>
                          <w:szCs w:val="24"/>
                          <w:lang w:val="kk-KZ"/>
                        </w:rPr>
                        <w:t xml:space="preserve">Микрокредиттерді </w:t>
                      </w:r>
                      <w:r w:rsidR="009F7DE4" w:rsidRPr="0074110E">
                        <w:rPr>
                          <w:rFonts w:ascii="Times New Roman" w:hAnsi="Times New Roman"/>
                          <w:sz w:val="24"/>
                          <w:szCs w:val="24"/>
                          <w:lang w:val="kk-KZ"/>
                        </w:rPr>
                        <w:t>басқару қызметі</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74624" behindDoc="0" locked="0" layoutInCell="1" allowOverlap="1" wp14:anchorId="408702BE" wp14:editId="1681023A">
                <wp:simplePos x="0" y="0"/>
                <wp:positionH relativeFrom="column">
                  <wp:posOffset>1716228</wp:posOffset>
                </wp:positionH>
                <wp:positionV relativeFrom="paragraph">
                  <wp:posOffset>55481</wp:posOffset>
                </wp:positionV>
                <wp:extent cx="0" cy="149491"/>
                <wp:effectExtent l="0" t="0" r="19050" b="22225"/>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0" cy="14949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7FD6F3B" id="Прямая соединительная линия 3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35.15pt,4.35pt" to="135.1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80768" behindDoc="0" locked="0" layoutInCell="1" allowOverlap="1" wp14:anchorId="6E3F1E52" wp14:editId="067B12EC">
                <wp:simplePos x="0" y="0"/>
                <wp:positionH relativeFrom="column">
                  <wp:posOffset>4820935</wp:posOffset>
                </wp:positionH>
                <wp:positionV relativeFrom="paragraph">
                  <wp:posOffset>44</wp:posOffset>
                </wp:positionV>
                <wp:extent cx="0" cy="223742"/>
                <wp:effectExtent l="0" t="0" r="19050" b="2413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0" cy="22374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A2AB0B0" id="Прямая соединительная линия 4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79.6pt,0" to="379.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" strokecolor="#ed7d31 [3205]" strokeweight=".5pt">
                <v:stroke joinstyle="miter"/>
              </v:line>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64384" behindDoc="0" locked="0" layoutInCell="1" allowOverlap="1" wp14:anchorId="3A91A733" wp14:editId="00C8239A">
                <wp:simplePos x="0" y="0"/>
                <wp:positionH relativeFrom="column">
                  <wp:posOffset>429688</wp:posOffset>
                </wp:positionH>
                <wp:positionV relativeFrom="paragraph">
                  <wp:posOffset>502</wp:posOffset>
                </wp:positionV>
                <wp:extent cx="2582117" cy="489098"/>
                <wp:effectExtent l="0" t="0" r="27940" b="25400"/>
                <wp:wrapNone/>
                <wp:docPr id="9" name="Прямоугольник 9"/>
                <wp:cNvGraphicFramePr/>
                <a:graphic xmlns:a="http://schemas.openxmlformats.org/drawingml/2006/main">
                  <a:graphicData uri="http://schemas.microsoft.com/office/word/2010/wordprocessingShape">
                    <wps:wsp>
                      <wps:cNvSpPr/>
                      <wps:spPr>
                        <a:xfrm>
                          <a:off x="0" y="0"/>
                          <a:ext cx="2582117" cy="489098"/>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Шығындарды жоспарлау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1A733" id="Прямоугольник 9" o:spid="_x0000_s1033" style="position:absolute;left:0;text-align:left;margin-left:33.85pt;margin-top:.05pt;width:203.3pt;height: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" fillcolor="white [3201]" strokecolor="#70ad47 [3209]" strokeweight="1pt">
                <v:textbox>
                  <w:txbxContent>
                    <w:p w:rsidR="009F7DE4" w:rsidRPr="0074110E" w:rsidRDefault="00724577" w:rsidP="008C450A">
                      <w:pPr>
                        <w:jc w:val="center"/>
                        <w:rPr>
                          <w:rFonts w:ascii="Times New Roman" w:hAnsi="Times New Roman"/>
                          <w:sz w:val="24"/>
                          <w:szCs w:val="24"/>
                          <w:lang w:val="kk-KZ"/>
                        </w:rPr>
                      </w:pPr>
                      <w:r>
                        <w:rPr>
                          <w:rFonts w:ascii="Times New Roman" w:hAnsi="Times New Roman"/>
                          <w:sz w:val="24"/>
                          <w:szCs w:val="24"/>
                          <w:lang w:val="kk-KZ"/>
                        </w:rPr>
                        <w:t>Шығындарды жоспарлау</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68480" behindDoc="0" locked="0" layoutInCell="1" allowOverlap="1" wp14:anchorId="190A76C8" wp14:editId="417B9419">
                <wp:simplePos x="0" y="0"/>
                <wp:positionH relativeFrom="column">
                  <wp:posOffset>3406775</wp:posOffset>
                </wp:positionH>
                <wp:positionV relativeFrom="paragraph">
                  <wp:posOffset>18415</wp:posOffset>
                </wp:positionV>
                <wp:extent cx="2625725" cy="520700"/>
                <wp:effectExtent l="0" t="0" r="22225" b="12700"/>
                <wp:wrapNone/>
                <wp:docPr id="13" name="Прямоугольник 13"/>
                <wp:cNvGraphicFramePr/>
                <a:graphic xmlns:a="http://schemas.openxmlformats.org/drawingml/2006/main">
                  <a:graphicData uri="http://schemas.microsoft.com/office/word/2010/wordprocessingShape">
                    <wps:wsp>
                      <wps:cNvSpPr/>
                      <wps:spPr>
                        <a:xfrm>
                          <a:off x="0" y="0"/>
                          <a:ext cx="2625725" cy="520700"/>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BE1A88" w:rsidRDefault="009F7DE4" w:rsidP="008C450A">
                            <w:pPr>
                              <w:jc w:val="center"/>
                              <w:rPr>
                                <w:rFonts w:ascii="Times New Roman" w:hAnsi="Times New Roman"/>
                                <w:sz w:val="24"/>
                                <w:szCs w:val="24"/>
                                <w:lang w:val="kk-KZ"/>
                              </w:rPr>
                            </w:pPr>
                            <w:r w:rsidRPr="00BE1A88">
                              <w:rPr>
                                <w:rFonts w:ascii="Times New Roman" w:hAnsi="Times New Roman"/>
                                <w:sz w:val="24"/>
                                <w:szCs w:val="24"/>
                                <w:lang w:val="kk-KZ"/>
                              </w:rPr>
                              <w:t>Стратегия және даму департаменті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0A76C8" id="Прямоугольник 13" o:spid="_x0000_s1034" style="position:absolute;left:0;text-align:left;margin-left:268.25pt;margin-top:1.45pt;width:206.75pt;height:4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" fillcolor="white [3201]" strokecolor="#70ad47 [3209]" strokeweight="1pt">
                <v:textbox>
                  <w:txbxContent>
                    <w:p w:rsidR="009F7DE4" w:rsidRPr="00BE1A88" w:rsidRDefault="009F7DE4" w:rsidP="008C450A">
                      <w:pPr>
                        <w:jc w:val="center"/>
                        <w:rPr>
                          <w:rFonts w:ascii="Times New Roman" w:hAnsi="Times New Roman"/>
                          <w:sz w:val="24"/>
                          <w:szCs w:val="24"/>
                          <w:lang w:val="kk-KZ"/>
                        </w:rPr>
                      </w:pPr>
                      <w:r w:rsidRPr="00BE1A88">
                        <w:rPr>
                          <w:rFonts w:ascii="Times New Roman" w:hAnsi="Times New Roman"/>
                          <w:sz w:val="24"/>
                          <w:szCs w:val="24"/>
                          <w:lang w:val="kk-KZ"/>
                        </w:rPr>
                        <w:t>Стратегия және даму департаменті</w:t>
                      </w:r>
                    </w:p>
                  </w:txbxContent>
                </v:textbox>
              </v:rect>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noProof/>
          <w:sz w:val="28"/>
          <w:szCs w:val="28"/>
          <w:lang w:eastAsia="ru-RU"/>
        </w:rPr>
        <mc:AlternateContent>
          <mc:Choice Requires="wps">
            <w:drawing>
              <wp:anchor distT="0" distB="0" distL="114300" distR="114300" simplePos="0" relativeHeight="251667456" behindDoc="0" locked="0" layoutInCell="1" allowOverlap="1" wp14:anchorId="3CED6653" wp14:editId="7A7B5B36">
                <wp:simplePos x="0" y="0"/>
                <wp:positionH relativeFrom="column">
                  <wp:posOffset>1800372</wp:posOffset>
                </wp:positionH>
                <wp:positionV relativeFrom="paragraph">
                  <wp:posOffset>96180</wp:posOffset>
                </wp:positionV>
                <wp:extent cx="2858770" cy="488315"/>
                <wp:effectExtent l="0" t="0" r="17780" b="26035"/>
                <wp:wrapNone/>
                <wp:docPr id="12" name="Прямоугольник 12"/>
                <wp:cNvGraphicFramePr/>
                <a:graphic xmlns:a="http://schemas.openxmlformats.org/drawingml/2006/main">
                  <a:graphicData uri="http://schemas.microsoft.com/office/word/2010/wordprocessingShape">
                    <wps:wsp>
                      <wps:cNvSpPr/>
                      <wps:spPr>
                        <a:xfrm>
                          <a:off x="0" y="0"/>
                          <a:ext cx="2858770" cy="488315"/>
                        </a:xfrm>
                        <a:prstGeom prst="rect">
                          <a:avLst/>
                        </a:prstGeom>
                      </wps:spPr>
                      <wps:style>
                        <a:lnRef idx="2">
                          <a:schemeClr val="accent6"/>
                        </a:lnRef>
                        <a:fillRef idx="1">
                          <a:schemeClr val="lt1"/>
                        </a:fillRef>
                        <a:effectRef idx="0">
                          <a:schemeClr val="accent6"/>
                        </a:effectRef>
                        <a:fontRef idx="minor">
                          <a:schemeClr val="dk1"/>
                        </a:fontRef>
                      </wps:style>
                      <wps:txbx>
                        <w:txbxContent>
                          <w:p w:rsidR="009F7DE4" w:rsidRPr="0074110E" w:rsidRDefault="009F7DE4" w:rsidP="008C450A">
                            <w:pPr>
                              <w:jc w:val="center"/>
                              <w:rPr>
                                <w:rFonts w:ascii="Times New Roman" w:hAnsi="Times New Roman"/>
                                <w:sz w:val="24"/>
                                <w:szCs w:val="24"/>
                                <w:lang w:val="kk-KZ"/>
                              </w:rPr>
                            </w:pPr>
                            <w:r w:rsidRPr="0074110E">
                              <w:rPr>
                                <w:rFonts w:ascii="Times New Roman" w:hAnsi="Times New Roman"/>
                                <w:sz w:val="24"/>
                                <w:szCs w:val="24"/>
                                <w:lang w:val="kk-KZ"/>
                              </w:rPr>
                              <w:t>Ішкі аудит қызметі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6653" id="Прямоугольник 12" o:spid="_x0000_s1035" style="position:absolute;left:0;text-align:left;margin-left:141.75pt;margin-top:7.55pt;width:225.1pt;height:3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" fillcolor="white [3201]" strokecolor="#70ad47 [3209]" strokeweight="1pt">
                <v:textbox>
                  <w:txbxContent>
                    <w:p w:rsidR="009F7DE4" w:rsidRPr="0074110E" w:rsidRDefault="009F7DE4" w:rsidP="008C450A">
                      <w:pPr>
                        <w:jc w:val="center"/>
                        <w:rPr>
                          <w:rFonts w:ascii="Times New Roman" w:hAnsi="Times New Roman"/>
                          <w:sz w:val="24"/>
                          <w:szCs w:val="24"/>
                          <w:lang w:val="kk-KZ"/>
                        </w:rPr>
                      </w:pPr>
                      <w:r w:rsidRPr="0074110E">
                        <w:rPr>
                          <w:rFonts w:ascii="Times New Roman" w:hAnsi="Times New Roman"/>
                          <w:sz w:val="24"/>
                          <w:szCs w:val="24"/>
                          <w:lang w:val="kk-KZ"/>
                        </w:rPr>
                        <w:t>Ішкі аудит қызметі</w:t>
                      </w:r>
                    </w:p>
                  </w:txbxContent>
                </v:textbox>
              </v:rect>
            </w:pict>
          </mc:Fallback>
        </mc:AlternateContent>
      </w:r>
      <w:r w:rsidRPr="00311FF6">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14:anchorId="69671762" wp14:editId="32F8F2AE">
                <wp:simplePos x="0" y="0"/>
                <wp:positionH relativeFrom="column">
                  <wp:posOffset>238302</wp:posOffset>
                </wp:positionH>
                <wp:positionV relativeFrom="paragraph">
                  <wp:posOffset>96978</wp:posOffset>
                </wp:positionV>
                <wp:extent cx="1562986" cy="0"/>
                <wp:effectExtent l="0" t="0" r="18415" b="1905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156298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39C23F4" id="Прямая соединительная линия 3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75pt,7.65pt" to="141.8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" strokecolor="#ed7d31 [3205]" strokeweight=".5pt">
                <v:stroke joinstyle="miter"/>
              </v:line>
            </w:pict>
          </mc:Fallback>
        </mc:AlternateConten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spacing w:after="0" w:line="240" w:lineRule="auto"/>
        <w:ind w:firstLine="567"/>
        <w:jc w:val="center"/>
        <w:rPr>
          <w:rFonts w:ascii="Times New Roman" w:hAnsi="Times New Roman"/>
          <w:sz w:val="28"/>
          <w:szCs w:val="28"/>
          <w:lang w:val="kk-KZ"/>
        </w:rPr>
      </w:pPr>
      <w:r w:rsidRPr="00311FF6">
        <w:rPr>
          <w:rFonts w:ascii="Times New Roman" w:hAnsi="Times New Roman"/>
          <w:sz w:val="28"/>
          <w:szCs w:val="28"/>
          <w:lang w:val="kk-KZ"/>
        </w:rPr>
        <w:t xml:space="preserve">Сурет </w:t>
      </w:r>
      <w:r w:rsidRPr="00311FF6">
        <w:rPr>
          <w:rFonts w:ascii="Times New Roman" w:hAnsi="Times New Roman"/>
          <w:sz w:val="28"/>
          <w:szCs w:val="28"/>
        </w:rPr>
        <w:t xml:space="preserve">1. </w:t>
      </w:r>
      <w:r w:rsidRPr="00311FF6">
        <w:rPr>
          <w:rFonts w:ascii="Times New Roman" w:hAnsi="Times New Roman"/>
          <w:sz w:val="28"/>
          <w:szCs w:val="28"/>
          <w:lang w:val="kk-KZ"/>
        </w:rPr>
        <w:t>«Престиж</w:t>
      </w:r>
      <w:r w:rsidRPr="00311FF6">
        <w:rPr>
          <w:rFonts w:ascii="Times New Roman" w:hAnsi="Times New Roman"/>
          <w:sz w:val="28"/>
          <w:szCs w:val="28"/>
        </w:rPr>
        <w:t>-</w:t>
      </w:r>
      <w:r w:rsidRPr="00311FF6">
        <w:rPr>
          <w:rFonts w:ascii="Times New Roman" w:hAnsi="Times New Roman"/>
          <w:sz w:val="28"/>
          <w:szCs w:val="28"/>
          <w:lang w:val="kk-KZ"/>
        </w:rPr>
        <w:t>Капитал» ЖШС ұйымдық құрылымы</w:t>
      </w:r>
    </w:p>
    <w:p w:rsidR="00B754D3" w:rsidRDefault="009F7DE4" w:rsidP="008C450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1-ші суретте берілгендей серіктестің директоры өз орынбасарлары арқылы есеп-қисап бөлімін, қаржылық бөлімді және </w:t>
      </w:r>
      <w:r w:rsidR="00724577">
        <w:rPr>
          <w:rFonts w:ascii="Times New Roman" w:hAnsi="Times New Roman"/>
          <w:sz w:val="28"/>
          <w:szCs w:val="28"/>
          <w:lang w:val="kk-KZ"/>
        </w:rPr>
        <w:t>кірістер мен шығындарды басқару бөлімі сияқты бөлімшелерден тұрады.</w:t>
      </w:r>
    </w:p>
    <w:p w:rsidR="008C450A" w:rsidRPr="00311FF6" w:rsidRDefault="000D465F"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Ауыл шаруашылық өнімдерін өндірушілер бірлестігі және кооперциялар негізіндегі құрылған көпсалалық  сервистік-дайындау орталықтары жүйесінің көмегімен ұсақ тауарлы агроформалауды, тракторлық алаңдарды жаңарту, ауыл шаруашылық өнімдерін қайта өңдеу техникаларымен жабдықтау сияқты мәселелерді шешуге мүмкіндік туады. </w:t>
      </w:r>
      <w:r w:rsidR="008C450A" w:rsidRPr="00311FF6">
        <w:rPr>
          <w:rFonts w:ascii="Times New Roman" w:hAnsi="Times New Roman"/>
          <w:sz w:val="28"/>
          <w:szCs w:val="28"/>
          <w:lang w:val="kk-KZ"/>
        </w:rPr>
        <w:t>Серіктестік органдарына жоғары орган қатысушы, қадағалау органы және бақылау органы-Қадағалау кеңесі және Тарату коми</w:t>
      </w:r>
      <w:r w:rsidR="00724577">
        <w:rPr>
          <w:rFonts w:ascii="Times New Roman" w:hAnsi="Times New Roman"/>
          <w:sz w:val="28"/>
          <w:szCs w:val="28"/>
          <w:lang w:val="kk-KZ"/>
        </w:rPr>
        <w:t>ссиясы, атқарушы орган –директорлар кеңесі</w:t>
      </w:r>
      <w:r w:rsidR="008C450A" w:rsidRPr="00311FF6">
        <w:rPr>
          <w:rFonts w:ascii="Times New Roman" w:hAnsi="Times New Roman"/>
          <w:sz w:val="28"/>
          <w:szCs w:val="28"/>
          <w:lang w:val="kk-KZ"/>
        </w:rPr>
        <w:t xml:space="preserve"> жатады.</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Басқарма Серіктестіктің ағымдағы қызметін басқаруды жүзеге асыратын аймақтық атқару органы болып табылады. Басқарманы басқарма төрағасы басқарады. Басқарма мүшелері басқарма төрағасының ұсыныс бойынша тағайындалады. Тағайындау және олардың өкілдіктерін тоқтату заңнамаға және Жарғыға сәйкес қатысушының тиісті шешімін қабылдау сәтінен құралған болып саналады.</w:t>
      </w:r>
    </w:p>
    <w:p w:rsidR="008C450A" w:rsidRPr="00311FF6" w:rsidRDefault="008A1BCB" w:rsidP="008C450A">
      <w:pPr>
        <w:pStyle w:val="a4"/>
        <w:shd w:val="clear" w:color="auto" w:fill="FFFFFF"/>
        <w:spacing w:before="0" w:beforeAutospacing="0" w:after="0" w:afterAutospacing="0"/>
        <w:ind w:firstLine="567"/>
        <w:jc w:val="both"/>
        <w:textAlignment w:val="baseline"/>
        <w:rPr>
          <w:spacing w:val="2"/>
          <w:sz w:val="28"/>
          <w:szCs w:val="28"/>
          <w:lang w:val="kk-KZ"/>
        </w:rPr>
      </w:pPr>
      <w:r w:rsidRPr="00311FF6">
        <w:rPr>
          <w:sz w:val="28"/>
          <w:szCs w:val="28"/>
          <w:lang w:val="kk-KZ"/>
        </w:rPr>
        <w:t xml:space="preserve">Қазіргі уақытта транспорттық-логистикалық және көтерме-бөлшектік сауда инфраструктурасы негізіндегі ауыл шаруашылық өнімдерін  жеткізуші ұйымдардың ортақ жүйесін құру мәселесі қаралуда және тамшылатып суғаруды енгізу мен жылы жайлар көмегімен шаруашылықты жүзеге асыруды дамыту жұмыстары іске асырылуда. </w:t>
      </w:r>
      <w:r w:rsidR="008C450A" w:rsidRPr="00311FF6">
        <w:rPr>
          <w:spacing w:val="2"/>
          <w:sz w:val="28"/>
          <w:szCs w:val="28"/>
          <w:lang w:val="kk-KZ"/>
        </w:rPr>
        <w:t>Микроқаржы ұйымы өзiнiң қаржы-шаруашылық қызметiн бақылауды жүзеге асыруы үшiн iшкi бақылау қызметiн құруы мүмкін. Iшкi бақылау қызметiнiң жұмыс тәртiбi Қазақстан Республикасының заңнамасында, сондай-ақ микроқаржы ұйымының iшкi қызметiн реттейтiн қағидаларда, ережеде және өзге де құжаттарда айқындалады.</w:t>
      </w:r>
    </w:p>
    <w:p w:rsidR="00633FF3" w:rsidRDefault="008C450A" w:rsidP="008C450A">
      <w:pPr>
        <w:pStyle w:val="a4"/>
        <w:shd w:val="clear" w:color="auto" w:fill="FFFFFF"/>
        <w:spacing w:before="0" w:beforeAutospacing="0" w:after="0" w:afterAutospacing="0" w:line="285" w:lineRule="atLeast"/>
        <w:ind w:firstLine="567"/>
        <w:jc w:val="both"/>
        <w:textAlignment w:val="baseline"/>
        <w:rPr>
          <w:spacing w:val="2"/>
          <w:sz w:val="28"/>
          <w:szCs w:val="28"/>
          <w:lang w:val="kk-KZ"/>
        </w:rPr>
      </w:pPr>
      <w:r w:rsidRPr="00311FF6">
        <w:rPr>
          <w:spacing w:val="2"/>
          <w:sz w:val="28"/>
          <w:szCs w:val="28"/>
          <w:lang w:val="kk-KZ"/>
        </w:rPr>
        <w:t xml:space="preserve">Микроқаржы ұйымы бір қарыз алушыға республикалық бюджет туралы заңда тиісті қаржы жылына белгіленген айлық есептік көрсеткіштің сегіз мың еселенген мөлшерінен аспайтын мөлшерде микрокредиттер береді. Микроқаржы ұйымы өзінің жоғары органы бекіткен микрокредиттер беру қағидалары болғанда ғана микрокредиттерді беруге құқылы. </w:t>
      </w:r>
    </w:p>
    <w:p w:rsidR="00633FF3" w:rsidRDefault="008C450A" w:rsidP="008C450A">
      <w:pPr>
        <w:pStyle w:val="a4"/>
        <w:shd w:val="clear" w:color="auto" w:fill="FFFFFF"/>
        <w:spacing w:before="0" w:beforeAutospacing="0" w:after="0" w:afterAutospacing="0" w:line="285" w:lineRule="atLeast"/>
        <w:ind w:firstLine="567"/>
        <w:jc w:val="both"/>
        <w:textAlignment w:val="baseline"/>
        <w:rPr>
          <w:spacing w:val="2"/>
          <w:sz w:val="28"/>
          <w:szCs w:val="28"/>
          <w:lang w:val="kk-KZ"/>
        </w:rPr>
      </w:pPr>
      <w:r w:rsidRPr="00311FF6">
        <w:rPr>
          <w:spacing w:val="2"/>
          <w:sz w:val="28"/>
          <w:szCs w:val="28"/>
          <w:lang w:val="kk-KZ"/>
        </w:rPr>
        <w:t xml:space="preserve">Микрокредит берумен байланысты комиссияны, сыйақыны және өзге де төлемдерді микроқаржы ұйымы микрокредит берілгеннен кейін немесе оны беру кезінде алады. Жеке тұлғамен кәсіпкерлік қызметке байланысты емес микрокредит беру туралы шарт жасасқанға дейін микроқаржы ұйымы жеке тұлғаға уәкілетті органның нормативтік-құқықтық актісінде белгіленген тәртіпке сәйкес микрокредит бойынша жылдық тиімді сыйақы мөлшерлемесін есептеу кезінде ескерілетін комиссиялар мен өзге де төлемдерді алу көздемейтін микрокредит беру шарттарын, сондай-ақ сыйақы мөлшерлемесінен басқа, микроқаржы ұйымының микрокредит беруге және оған қызмет көрсетуге байланысты және микрокредит беру туралы шартта көзделген комиссиялар мен өзге де төлемдерді алу құқығы көзделетін микрокредит беру шарттарын таңдау үшін беруге міндетті. </w:t>
      </w:r>
    </w:p>
    <w:p w:rsidR="008C450A" w:rsidRPr="00311FF6" w:rsidRDefault="008C450A" w:rsidP="008C450A">
      <w:pPr>
        <w:pStyle w:val="a4"/>
        <w:shd w:val="clear" w:color="auto" w:fill="FFFFFF"/>
        <w:spacing w:before="0" w:beforeAutospacing="0" w:after="0" w:afterAutospacing="0" w:line="285" w:lineRule="atLeast"/>
        <w:ind w:firstLine="567"/>
        <w:jc w:val="both"/>
        <w:textAlignment w:val="baseline"/>
        <w:rPr>
          <w:spacing w:val="2"/>
          <w:sz w:val="28"/>
          <w:szCs w:val="28"/>
          <w:lang w:val="kk-KZ"/>
        </w:rPr>
      </w:pPr>
      <w:r w:rsidRPr="00311FF6">
        <w:rPr>
          <w:spacing w:val="2"/>
          <w:sz w:val="28"/>
          <w:szCs w:val="28"/>
          <w:lang w:val="kk-KZ"/>
        </w:rPr>
        <w:t xml:space="preserve">Микроқаржы ұйымы микрокредит беру туралы шарттарда микрокредит беруге және оған қызмет көрсетуге байланысты алуға жататын комиссиялар </w:t>
      </w:r>
      <w:r w:rsidRPr="00311FF6">
        <w:rPr>
          <w:spacing w:val="2"/>
          <w:sz w:val="28"/>
          <w:szCs w:val="28"/>
          <w:lang w:val="kk-KZ"/>
        </w:rPr>
        <w:lastRenderedPageBreak/>
        <w:t>мен өзге де төлемдердің толық тізбесін, сондай-ақ олардың мөлшерін көрсетуге міндетті және жасалған шарт шеңберінде комиссиялар мен өзге де төлемдердің жаңа түрлерін біржақты тәртіппен енгізуге құқылы емес.</w:t>
      </w:r>
    </w:p>
    <w:p w:rsidR="00633FF3"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«Престиж-Капитал»- жоғары кәсіби деңгейде халықтың барлық сегменттеріне микроқаржыландыру қызметтерді қамтамасыз ету үшін Қазақстан Республикасының жетекші микроқаржыландыру мекемесі. </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Негізінен ауыл шаруашылығын дамыту және ауыл халқының өмір сүру жағдайын жақсарту үшін микроқаржы өнімдерін ұсыну арқылы Қазақстанның оңтүстік халқының барлық сегменттерінің әлеуметтік-экономикалық тұрмыс деңгейін көтермелеу. Өзінің  табысты қызметі арқылы қаржы компанияларына қоғамдық сенімді нығайту, сондай-ақ Қазақстан Республикасының үздік микроқаржылық институты болуға Престиж-Капиталу. Микроқаржылық қызметтерге және ұзақ мерзімді перспективада өз қызметін кеңейту мүмкіндігі арқылы Оңтүстік Қазақстан облысы ауыл шаруашылығы саласында жұмыс істейтін халықтың қажеттіліктерін қанағаттандыру мақсатында тиімді компанияны құру. Тұрақты инновациялар мен шығармашылық ынталандыру, компанияның серпінді дамуы мен ұзақ мерзімді табысқа кепіл ретінде , қызметкерлердің жұ</w:t>
      </w:r>
      <w:r w:rsidR="00F31E92">
        <w:rPr>
          <w:rFonts w:ascii="Times New Roman" w:hAnsi="Times New Roman"/>
          <w:sz w:val="28"/>
          <w:szCs w:val="28"/>
          <w:lang w:val="kk-KZ"/>
        </w:rPr>
        <w:t>мыс істеу тиімділігін арттыру [5</w:t>
      </w:r>
      <w:r w:rsidRPr="00311FF6">
        <w:rPr>
          <w:rFonts w:ascii="Times New Roman" w:hAnsi="Times New Roman"/>
          <w:sz w:val="28"/>
          <w:szCs w:val="28"/>
          <w:lang w:val="kk-KZ"/>
        </w:rPr>
        <w:t>].</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Компанияның негізгі стратегиялық құжаты  болып «Аймақтық агрокешен «Оңтүстік» инвестициялық бағдарламасы табылады. Бағдарламаның басты мақсаты – отандық өнім өткізушілер қауіпсіздігін қамтамасыз ету және Оңтүстік аймақтағы ОҚО, Жамбыл облысы, Қызылорда облысы мен ауылдық аймақтардағы халықтың әл-ауқатын көтеру. </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Бағдарлама алты инвестициялық бағытпен жүзеге асырылады:</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Ауыл шаруашылық өнімдерін өндірушілер бірлестігі және кооперациялар негізіндегі көпсалалы сервистк-дайындау орталықтар жүйесінің құрылуы;</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Тамшылатып суғару жүйесін енгізу және жылы жай көмегімен шаруашылықты жүзеге асыруды дамыту;</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Мал шаруашылығы саласын дамыту;</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берілген ауыл шаруашылығы кәсіпорындар базасындағы көп салалы өндірісті дамыту;</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Транспорттық-логистикалық және көтерме-бөлшектік сауда инфраструктурасы негізінде ауыл шаруашылық өнімдерін жеткізуші ұйымдардың ортақ жүйесін  құру;</w:t>
      </w:r>
    </w:p>
    <w:p w:rsidR="008C450A" w:rsidRPr="00311FF6" w:rsidRDefault="008C450A" w:rsidP="008C450A">
      <w:pPr>
        <w:numPr>
          <w:ilvl w:val="0"/>
          <w:numId w:val="1"/>
        </w:numPr>
        <w:tabs>
          <w:tab w:val="clear" w:pos="1470"/>
          <w:tab w:val="left" w:pos="709"/>
          <w:tab w:val="left" w:pos="851"/>
          <w:tab w:val="left" w:pos="993"/>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Кадрларды оқыту және қайта оқыту мәселелері.</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Қабылданған бағдарламаның негізгі өзектілігі мынады – оңтүстік аймақ халқының 61% табыс көзі ауыл шаруашылық саласынан болғандықтан дәстүрлі түрде аграрлы индустриялды  аймақ болып табылады.</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Сонымен қатар бағдарламаның негізгі қажеттілігі болып – халықты сапалы ауыл шаруашылық өнімдерімен, ал өндірісті шикізатпен қамтамасыз ету және отандық өндірушілерді қорғау мен ауылдық аймақтарды тұрақты дамыту мәселелері жоғары маңыздылыққа ие. Себебі жалпы елдегі халықты отандық өнімдерімен қамтамасыз ету және оны экспортқа шығару, біріншіден импорт көлемі азаяды,ол дегенің  елдің шығыны  кемиді деген сөз,екіншіден  отандық  </w:t>
      </w:r>
      <w:r w:rsidRPr="00311FF6">
        <w:rPr>
          <w:rFonts w:ascii="Times New Roman" w:hAnsi="Times New Roman"/>
          <w:sz w:val="28"/>
          <w:szCs w:val="28"/>
          <w:lang w:val="kk-KZ"/>
        </w:rPr>
        <w:lastRenderedPageBreak/>
        <w:t>өндірушілер  ынталана  бәсекеге  түсе отырып тауарды  неғұрлым сапалы өндіреді.</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Жалпы Оңтүстік Қазақстан облысының  климаты түрлі жемістерді, май өнімдерін, дәнді-дақылдар мен астық өнімдерін егіп, өндіруге, сонымен қатар  мал шаруашылығымен  айналысуға өте қолайлы аймақ болып табылады.</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Ал егін шаруашылығындағы ең негізгі басымдықтары ретінде:</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көкөністер мен  жеміс-жидектер өндірісі;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жүгері, қызылша, соя өнімдер өндірісі;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дәнді-дақылдар, май  және астық өнімдер өндірісі.</w:t>
      </w:r>
    </w:p>
    <w:p w:rsidR="008C450A" w:rsidRPr="00311FF6" w:rsidRDefault="008C450A" w:rsidP="008C450A">
      <w:pPr>
        <w:tabs>
          <w:tab w:val="num" w:pos="900"/>
        </w:tabs>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Ал мал шаруашылығында:</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жоғары сапалы ет-сүт өнімдер өндірісі;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отарлы мал шаруашылығы.</w:t>
      </w:r>
    </w:p>
    <w:p w:rsidR="008C450A" w:rsidRPr="00311FF6" w:rsidRDefault="008C450A" w:rsidP="008C450A">
      <w:pPr>
        <w:tabs>
          <w:tab w:val="num" w:pos="900"/>
        </w:tabs>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Бағдарламаның жүзеге асырылуының аралық нәтижелеріне келетін болсақ, инвестициялық жобалардың қаржылық механизмі инвесторларды тарту, институттарды дамыту ӘКК ресурстарымен қаржыландыру қағидасына негізделген.</w:t>
      </w:r>
    </w:p>
    <w:p w:rsidR="008C450A" w:rsidRPr="00311FF6" w:rsidRDefault="008C450A" w:rsidP="008C450A">
      <w:pPr>
        <w:tabs>
          <w:tab w:val="num" w:pos="900"/>
        </w:tabs>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Қаржылық ресурстар бағдарламаның инвестициялық бағыттар шеңберінде келесі факторлар ескеріле отырып бөлінеді: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тиісті саланың дамуына инвестицияның орындалуының тигізетін әсері;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жоғары сапалы, бәсекеге қабілетті, экспортқа  өнімдерді шығаруға мүмкіндік  беретін өндіріске заманауи озық технологияларды енгізу;</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негізгі  процестерге баға саясатының тигізетін әсері;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жобаның  рентабельділігі;</w:t>
      </w:r>
    </w:p>
    <w:p w:rsidR="008C450A" w:rsidRPr="00311FF6" w:rsidRDefault="008C450A" w:rsidP="008C450A">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әлеуметтік аспектілер.</w:t>
      </w:r>
    </w:p>
    <w:p w:rsidR="00186986" w:rsidRPr="00311FF6" w:rsidRDefault="00186986" w:rsidP="00186986">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Келесі бөлімде </w:t>
      </w:r>
      <w:r w:rsidRPr="00311FF6">
        <w:rPr>
          <w:rStyle w:val="a6"/>
          <w:rFonts w:ascii="Times New Roman" w:hAnsi="Times New Roman"/>
          <w:b w:val="0"/>
          <w:sz w:val="28"/>
          <w:szCs w:val="28"/>
          <w:lang w:val="kk-KZ"/>
        </w:rPr>
        <w:t>«Престиж-Капитал»</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 xml:space="preserve">ЖШС </w:t>
      </w:r>
      <w:r>
        <w:rPr>
          <w:rFonts w:ascii="Times New Roman" w:hAnsi="Times New Roman"/>
          <w:sz w:val="28"/>
          <w:szCs w:val="28"/>
          <w:lang w:val="kk-KZ"/>
        </w:rPr>
        <w:t>негізгі атқаратын қызметтерін</w:t>
      </w:r>
      <w:r w:rsidRPr="00311FF6">
        <w:rPr>
          <w:rFonts w:ascii="Times New Roman" w:hAnsi="Times New Roman"/>
          <w:sz w:val="28"/>
          <w:szCs w:val="28"/>
          <w:lang w:val="kk-KZ"/>
        </w:rPr>
        <w:t xml:space="preserve"> қарастырамыз.</w:t>
      </w:r>
    </w:p>
    <w:p w:rsidR="00186986" w:rsidRPr="00311FF6" w:rsidRDefault="00186986" w:rsidP="00186986">
      <w:pPr>
        <w:spacing w:after="0" w:line="240" w:lineRule="auto"/>
        <w:ind w:firstLine="540"/>
        <w:jc w:val="both"/>
        <w:rPr>
          <w:rStyle w:val="a6"/>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Default="00C773AB" w:rsidP="008C450A">
      <w:pPr>
        <w:spacing w:after="0" w:line="240" w:lineRule="auto"/>
        <w:ind w:firstLine="540"/>
        <w:jc w:val="both"/>
        <w:rPr>
          <w:rFonts w:ascii="Times New Roman" w:hAnsi="Times New Roman"/>
          <w:sz w:val="28"/>
          <w:szCs w:val="28"/>
          <w:lang w:val="kk-KZ"/>
        </w:rPr>
      </w:pPr>
    </w:p>
    <w:p w:rsidR="00C773AB" w:rsidRPr="00C773AB" w:rsidRDefault="00C773AB" w:rsidP="008C450A">
      <w:pPr>
        <w:spacing w:after="0" w:line="240" w:lineRule="auto"/>
        <w:ind w:firstLine="540"/>
        <w:jc w:val="both"/>
        <w:rPr>
          <w:rFonts w:ascii="Times New Roman" w:hAnsi="Times New Roman"/>
          <w:b/>
          <w:sz w:val="28"/>
          <w:szCs w:val="28"/>
          <w:lang w:val="kk-KZ"/>
        </w:rPr>
      </w:pPr>
      <w:r w:rsidRPr="00C773AB">
        <w:rPr>
          <w:rStyle w:val="a6"/>
          <w:rFonts w:ascii="Times New Roman" w:hAnsi="Times New Roman"/>
          <w:sz w:val="28"/>
          <w:szCs w:val="28"/>
          <w:lang w:val="kk-KZ"/>
        </w:rPr>
        <w:lastRenderedPageBreak/>
        <w:t xml:space="preserve">2 «Престиж-Капитал» </w:t>
      </w:r>
      <w:r w:rsidRPr="00C773AB">
        <w:rPr>
          <w:rFonts w:ascii="Times New Roman" w:hAnsi="Times New Roman"/>
          <w:b/>
          <w:sz w:val="28"/>
          <w:szCs w:val="28"/>
          <w:lang w:val="kk-KZ"/>
        </w:rPr>
        <w:t>ЖШС-ның атқаратын негізгі қызметтері мен операциялары</w:t>
      </w:r>
    </w:p>
    <w:p w:rsidR="00C773AB" w:rsidRDefault="00C773AB" w:rsidP="008C450A">
      <w:pPr>
        <w:spacing w:after="0" w:line="240" w:lineRule="auto"/>
        <w:ind w:firstLine="540"/>
        <w:jc w:val="both"/>
        <w:rPr>
          <w:rFonts w:ascii="Times New Roman" w:hAnsi="Times New Roman"/>
          <w:sz w:val="28"/>
          <w:szCs w:val="28"/>
          <w:lang w:val="kk-KZ"/>
        </w:rPr>
      </w:pPr>
    </w:p>
    <w:p w:rsidR="00BD3D08" w:rsidRDefault="00BD3D08" w:rsidP="008C450A">
      <w:pPr>
        <w:spacing w:after="0" w:line="240" w:lineRule="auto"/>
        <w:ind w:firstLine="540"/>
        <w:jc w:val="both"/>
        <w:rPr>
          <w:rFonts w:ascii="Times New Roman" w:hAnsi="Times New Roman"/>
          <w:bCs/>
          <w:iCs/>
          <w:sz w:val="28"/>
          <w:szCs w:val="28"/>
          <w:lang w:val="kk-KZ"/>
        </w:rPr>
      </w:pPr>
      <w:r>
        <w:rPr>
          <w:rFonts w:ascii="Times New Roman" w:hAnsi="Times New Roman"/>
          <w:bCs/>
          <w:iCs/>
          <w:sz w:val="28"/>
          <w:szCs w:val="28"/>
          <w:lang w:val="kk-KZ"/>
        </w:rPr>
        <w:t xml:space="preserve">Бүгінгі таңда </w:t>
      </w:r>
      <w:r w:rsidRPr="00C773AB">
        <w:rPr>
          <w:rStyle w:val="a6"/>
          <w:rFonts w:ascii="Times New Roman" w:hAnsi="Times New Roman"/>
          <w:sz w:val="28"/>
          <w:szCs w:val="28"/>
          <w:lang w:val="kk-KZ"/>
        </w:rPr>
        <w:t>«</w:t>
      </w:r>
      <w:r w:rsidRPr="00BD3D08">
        <w:rPr>
          <w:rStyle w:val="a6"/>
          <w:rFonts w:ascii="Times New Roman" w:hAnsi="Times New Roman"/>
          <w:b w:val="0"/>
          <w:sz w:val="28"/>
          <w:szCs w:val="28"/>
          <w:lang w:val="kk-KZ"/>
        </w:rPr>
        <w:t xml:space="preserve">Престиж-Капитал» </w:t>
      </w:r>
      <w:r w:rsidRPr="00BD3D08">
        <w:rPr>
          <w:rFonts w:ascii="Times New Roman" w:hAnsi="Times New Roman"/>
          <w:sz w:val="28"/>
          <w:szCs w:val="28"/>
          <w:lang w:val="kk-KZ"/>
        </w:rPr>
        <w:t>ЖШС</w:t>
      </w:r>
      <w:r>
        <w:rPr>
          <w:rFonts w:ascii="Times New Roman" w:hAnsi="Times New Roman"/>
          <w:sz w:val="28"/>
          <w:szCs w:val="28"/>
          <w:lang w:val="kk-KZ"/>
        </w:rPr>
        <w:t xml:space="preserve"> ауыл шаруашылық саласындағы, өңдеумен, өндірумен, сатумен айналысатын кәсіпорындарды кредиттеумен айналысатын ұйым.</w:t>
      </w:r>
    </w:p>
    <w:p w:rsidR="00F251B0" w:rsidRPr="00F251B0" w:rsidRDefault="00F251B0" w:rsidP="00F251B0">
      <w:pPr>
        <w:spacing w:after="0" w:line="240" w:lineRule="auto"/>
        <w:ind w:firstLine="567"/>
        <w:jc w:val="both"/>
        <w:rPr>
          <w:rFonts w:ascii="Times New Roman" w:hAnsi="Times New Roman"/>
          <w:sz w:val="28"/>
          <w:szCs w:val="28"/>
          <w:lang w:val="kk-KZ"/>
        </w:rPr>
      </w:pPr>
      <w:r w:rsidRPr="00F251B0">
        <w:rPr>
          <w:rStyle w:val="a6"/>
          <w:rFonts w:ascii="Times New Roman" w:hAnsi="Times New Roman"/>
          <w:b w:val="0"/>
          <w:sz w:val="28"/>
          <w:szCs w:val="28"/>
          <w:lang w:val="kk-KZ"/>
        </w:rPr>
        <w:t xml:space="preserve">«Престиж-Капитал» </w:t>
      </w:r>
      <w:r w:rsidRPr="00F251B0">
        <w:rPr>
          <w:rFonts w:ascii="Times New Roman" w:hAnsi="Times New Roman"/>
          <w:sz w:val="28"/>
          <w:szCs w:val="28"/>
          <w:lang w:val="kk-KZ"/>
        </w:rPr>
        <w:t>ЖШС</w:t>
      </w:r>
      <w:r w:rsidRPr="00F251B0">
        <w:rPr>
          <w:rStyle w:val="full-pagedecribtion"/>
          <w:rFonts w:ascii="Times New Roman" w:hAnsi="Times New Roman"/>
          <w:sz w:val="28"/>
          <w:szCs w:val="28"/>
          <w:shd w:val="clear" w:color="auto" w:fill="FFFFFF"/>
          <w:lang w:val="kk-KZ"/>
        </w:rPr>
        <w:t xml:space="preserve"> жеке тұлғалар мен кәсіпкерлерге онлайн режимде дербес кредит беруге мамандандырылған</w:t>
      </w:r>
      <w:r>
        <w:rPr>
          <w:rStyle w:val="full-pagedecribtion"/>
          <w:rFonts w:ascii="Times New Roman" w:hAnsi="Times New Roman"/>
          <w:sz w:val="28"/>
          <w:szCs w:val="28"/>
          <w:shd w:val="clear" w:color="auto" w:fill="FFFFFF"/>
          <w:lang w:val="kk-KZ"/>
        </w:rPr>
        <w:t xml:space="preserve"> жаңа буындағы қаржы ұйымы.  </w:t>
      </w:r>
      <w:r w:rsidRPr="00B57B77">
        <w:rPr>
          <w:rFonts w:ascii="Times New Roman" w:hAnsi="Times New Roman"/>
          <w:sz w:val="28"/>
          <w:szCs w:val="28"/>
          <w:lang w:val="kk-KZ"/>
        </w:rPr>
        <w:t>Кредит алуға өтінімді беру үшін смартфон мен ЖСН жеткілікті. Барлық сауалнама онлайн режимде не бәрі 8 минут ішінде толтырылады, шешім лезде қабылданады. Ақша клиенттің атына тіркелген банк картасына немесе шотына аударылады.</w:t>
      </w:r>
      <w:r>
        <w:rPr>
          <w:rFonts w:ascii="Times New Roman" w:hAnsi="Times New Roman"/>
          <w:sz w:val="28"/>
          <w:szCs w:val="28"/>
          <w:lang w:val="kk-KZ"/>
        </w:rPr>
        <w:t xml:space="preserve"> </w:t>
      </w:r>
      <w:r>
        <w:rPr>
          <w:rFonts w:ascii="Times New Roman" w:hAnsi="Times New Roman"/>
          <w:noProof/>
          <w:sz w:val="28"/>
          <w:szCs w:val="28"/>
          <w:lang w:val="kk-KZ" w:eastAsia="ru-RU"/>
        </w:rPr>
        <w:t xml:space="preserve"> ЖШС-нің </w:t>
      </w:r>
      <w:r w:rsidRPr="00B57B77">
        <w:rPr>
          <w:rFonts w:ascii="Times New Roman" w:hAnsi="Times New Roman"/>
          <w:b/>
          <w:bCs/>
          <w:sz w:val="28"/>
          <w:szCs w:val="28"/>
          <w:lang w:val="kk-KZ"/>
        </w:rPr>
        <w:t xml:space="preserve"> </w:t>
      </w:r>
      <w:r w:rsidRPr="00B57B77">
        <w:rPr>
          <w:rFonts w:ascii="Times New Roman" w:hAnsi="Times New Roman"/>
          <w:bCs/>
          <w:sz w:val="28"/>
          <w:szCs w:val="28"/>
          <w:lang w:val="kk-KZ"/>
        </w:rPr>
        <w:t>шарттары</w:t>
      </w:r>
      <w:r w:rsidRPr="00F251B0">
        <w:rPr>
          <w:rFonts w:ascii="Times New Roman" w:hAnsi="Times New Roman"/>
          <w:bCs/>
          <w:sz w:val="28"/>
          <w:szCs w:val="28"/>
          <w:lang w:val="kk-KZ"/>
        </w:rPr>
        <w:t>:</w:t>
      </w:r>
    </w:p>
    <w:p w:rsidR="00F251B0" w:rsidRPr="00B57B77" w:rsidRDefault="00F251B0" w:rsidP="00F251B0">
      <w:pPr>
        <w:pStyle w:val="a4"/>
        <w:shd w:val="clear" w:color="auto" w:fill="FFFFFF"/>
        <w:spacing w:before="0" w:beforeAutospacing="0" w:after="0" w:afterAutospacing="0"/>
        <w:ind w:firstLine="567"/>
        <w:jc w:val="both"/>
        <w:rPr>
          <w:sz w:val="28"/>
          <w:szCs w:val="28"/>
          <w:lang w:val="kk-KZ"/>
        </w:rPr>
      </w:pPr>
      <w:r w:rsidRPr="00B57B77">
        <w:rPr>
          <w:sz w:val="28"/>
          <w:szCs w:val="28"/>
          <w:lang w:val="kk-KZ"/>
        </w:rPr>
        <w:t>Шарттары мен мөлшерлемелері бойынша біздің микроқарыздар банк өнімдеріне мейлінше жақындатылған. 2 000 000 теңгеге дейінгі микрокредиттер 6 айдан 3 жылға беріледі, пайыздық мөлшерлеме Қазақстан Республикасы Ұлттық Банкінің талаптарына толық сәйкес келеді.</w:t>
      </w:r>
    </w:p>
    <w:p w:rsidR="00F251B0" w:rsidRPr="00B57B77" w:rsidRDefault="00F251B0" w:rsidP="00F251B0">
      <w:pPr>
        <w:pStyle w:val="2"/>
        <w:shd w:val="clear" w:color="auto" w:fill="FFFFFF"/>
        <w:spacing w:before="0" w:beforeAutospacing="0" w:after="0" w:afterAutospacing="0"/>
        <w:ind w:firstLine="567"/>
        <w:jc w:val="both"/>
        <w:rPr>
          <w:b w:val="0"/>
          <w:bCs w:val="0"/>
          <w:sz w:val="28"/>
          <w:szCs w:val="28"/>
          <w:lang w:val="kk-KZ"/>
        </w:rPr>
      </w:pPr>
      <w:r w:rsidRPr="00B57B77">
        <w:rPr>
          <w:b w:val="0"/>
          <w:bCs w:val="0"/>
          <w:sz w:val="28"/>
          <w:szCs w:val="28"/>
          <w:lang w:val="kk-KZ"/>
        </w:rPr>
        <w:t>Халықаралық компания</w:t>
      </w:r>
    </w:p>
    <w:p w:rsidR="00F251B0" w:rsidRPr="00B57B77" w:rsidRDefault="00F251B0" w:rsidP="00F251B0">
      <w:pPr>
        <w:pStyle w:val="a4"/>
        <w:shd w:val="clear" w:color="auto" w:fill="FFFFFF"/>
        <w:spacing w:before="0" w:beforeAutospacing="0" w:after="0" w:afterAutospacing="0"/>
        <w:ind w:firstLine="567"/>
        <w:jc w:val="both"/>
        <w:rPr>
          <w:sz w:val="28"/>
          <w:szCs w:val="28"/>
          <w:lang w:val="kk-KZ"/>
        </w:rPr>
      </w:pPr>
      <w:r w:rsidRPr="00B57B77">
        <w:rPr>
          <w:sz w:val="28"/>
          <w:szCs w:val="28"/>
          <w:lang w:val="kk-KZ"/>
        </w:rPr>
        <w:t>Solva жобасы Ресей мен Қазақстандағы онлайн-кредиттеудің ірі сервисін құрайтын IDF Eurasia қаржылық тобының құрамына кіреді. Еуразиядағы қаржылық-технологиялық түрлендірудің флагманы болып табылады. Компания қызмет көрсету барысында жауапты кредиттеу қағидаттарына сүйене отырып, шешімдерді қабылдау жүйесіндегі үздік әзірленімдерді қолданады.</w:t>
      </w:r>
    </w:p>
    <w:p w:rsidR="00DF657E" w:rsidRPr="00B57B77" w:rsidRDefault="00F251B0" w:rsidP="00F251B0">
      <w:pPr>
        <w:pStyle w:val="a4"/>
        <w:shd w:val="clear" w:color="auto" w:fill="FFFFFF"/>
        <w:spacing w:before="0" w:beforeAutospacing="0" w:after="0" w:afterAutospacing="0"/>
        <w:ind w:firstLine="567"/>
        <w:jc w:val="both"/>
        <w:rPr>
          <w:sz w:val="28"/>
          <w:szCs w:val="28"/>
          <w:lang w:val="kk-KZ"/>
        </w:rPr>
      </w:pPr>
      <w:r w:rsidRPr="00B57B77">
        <w:rPr>
          <w:sz w:val="28"/>
          <w:szCs w:val="28"/>
          <w:lang w:val="kk-KZ"/>
        </w:rPr>
        <w:t>Онлайн кредитті бірінші рет алғалы отырған кейбір пайдаланушыларымызға алғашқы микрокредитті рәсімдеу тәжірибес</w:t>
      </w:r>
      <w:r w:rsidR="00DF657E" w:rsidRPr="00B57B77">
        <w:rPr>
          <w:sz w:val="28"/>
          <w:szCs w:val="28"/>
          <w:lang w:val="kk-KZ"/>
        </w:rPr>
        <w:t>і жақсы қырынан танылуы үшін компания бар күшін салады</w:t>
      </w:r>
      <w:r w:rsidRPr="00B57B77">
        <w:rPr>
          <w:sz w:val="28"/>
          <w:szCs w:val="28"/>
          <w:lang w:val="kk-KZ"/>
        </w:rPr>
        <w:t xml:space="preserve">. </w:t>
      </w:r>
    </w:p>
    <w:p w:rsidR="00F251B0" w:rsidRPr="00B57B77" w:rsidRDefault="00DF657E" w:rsidP="00F251B0">
      <w:pPr>
        <w:pStyle w:val="a4"/>
        <w:shd w:val="clear" w:color="auto" w:fill="FFFFFF"/>
        <w:spacing w:before="0" w:beforeAutospacing="0" w:after="0" w:afterAutospacing="0"/>
        <w:ind w:firstLine="567"/>
        <w:jc w:val="both"/>
        <w:rPr>
          <w:sz w:val="28"/>
          <w:szCs w:val="28"/>
          <w:lang w:val="kk-KZ"/>
        </w:rPr>
      </w:pPr>
      <w:r>
        <w:rPr>
          <w:sz w:val="28"/>
          <w:szCs w:val="28"/>
          <w:lang w:val="kk-KZ"/>
        </w:rPr>
        <w:t xml:space="preserve">Компанияда </w:t>
      </w:r>
      <w:r w:rsidR="00F251B0" w:rsidRPr="00B57B77">
        <w:rPr>
          <w:sz w:val="28"/>
          <w:szCs w:val="28"/>
          <w:lang w:val="kk-KZ"/>
        </w:rPr>
        <w:t>жасырын комиссиялар мен қосымша төлемдер жоқ, ал төлем уақыты келгенде бірне</w:t>
      </w:r>
      <w:r w:rsidRPr="00B57B77">
        <w:rPr>
          <w:sz w:val="28"/>
          <w:szCs w:val="28"/>
          <w:lang w:val="kk-KZ"/>
        </w:rPr>
        <w:t>ше күн бұрын хабарлама жібереді</w:t>
      </w:r>
      <w:r w:rsidR="00F251B0" w:rsidRPr="00B57B77">
        <w:rPr>
          <w:sz w:val="28"/>
          <w:szCs w:val="28"/>
          <w:lang w:val="kk-KZ"/>
        </w:rPr>
        <w:t>.</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iCs/>
          <w:sz w:val="28"/>
          <w:szCs w:val="28"/>
          <w:lang w:val="kk-KZ"/>
        </w:rPr>
        <w:t>Кепіл саясаты</w:t>
      </w:r>
      <w:r w:rsidRPr="00311FF6">
        <w:rPr>
          <w:rFonts w:ascii="Times New Roman" w:hAnsi="Times New Roman"/>
          <w:sz w:val="28"/>
          <w:szCs w:val="28"/>
          <w:lang w:val="kk-KZ"/>
        </w:rPr>
        <w:t xml:space="preserve"> – несиенің уақытылы қайтарылуын қамтамасыз ететін, несиені кепілдендіруге байланысты барлық сұрақтарды реттейтін жүйені құрудағы </w:t>
      </w:r>
      <w:r w:rsidRPr="00311FF6">
        <w:rPr>
          <w:rFonts w:ascii="Times New Roman" w:hAnsi="Times New Roman"/>
          <w:bCs/>
          <w:sz w:val="28"/>
          <w:szCs w:val="28"/>
          <w:lang w:val="kk-KZ"/>
        </w:rPr>
        <w:t xml:space="preserve">«Престиж-Капитал» ЖШС </w:t>
      </w:r>
      <w:r w:rsidRPr="00311FF6">
        <w:rPr>
          <w:rFonts w:ascii="Times New Roman" w:hAnsi="Times New Roman"/>
          <w:sz w:val="28"/>
          <w:szCs w:val="28"/>
          <w:lang w:val="kk-KZ"/>
        </w:rPr>
        <w:t>түбегейлі жоспарын көрсететін құжат.</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iCs/>
          <w:sz w:val="28"/>
          <w:szCs w:val="28"/>
          <w:lang w:val="kk-KZ"/>
        </w:rPr>
        <w:t>Құзіретті орган</w:t>
      </w:r>
      <w:r w:rsidRPr="00311FF6">
        <w:rPr>
          <w:rFonts w:ascii="Times New Roman" w:hAnsi="Times New Roman"/>
          <w:sz w:val="28"/>
          <w:szCs w:val="28"/>
          <w:lang w:val="kk-KZ"/>
        </w:rPr>
        <w:t xml:space="preserve"> – Несие Комитеті.</w:t>
      </w:r>
    </w:p>
    <w:p w:rsidR="00B910FA"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iCs/>
          <w:sz w:val="28"/>
          <w:szCs w:val="28"/>
          <w:lang w:val="kk-KZ"/>
        </w:rPr>
        <w:t>Борышты өтеудің алғашқы көзі</w:t>
      </w:r>
      <w:r w:rsidRPr="00311FF6">
        <w:rPr>
          <w:rFonts w:ascii="Times New Roman" w:hAnsi="Times New Roman"/>
          <w:sz w:val="28"/>
          <w:szCs w:val="28"/>
          <w:lang w:val="kk-KZ"/>
        </w:rPr>
        <w:t xml:space="preserve"> - өнім сатылымынан, қызмет көрсетуден, жұмыстарды орындаудан және/немесе жеке немесе заңды тұлғаға түсетін кіріс. </w:t>
      </w:r>
      <w:r w:rsidRPr="00311FF6">
        <w:rPr>
          <w:rFonts w:ascii="Times New Roman" w:hAnsi="Times New Roman"/>
          <w:bCs/>
          <w:iCs/>
          <w:sz w:val="28"/>
          <w:szCs w:val="28"/>
          <w:lang w:val="kk-KZ"/>
        </w:rPr>
        <w:t>Борышты өтеудің екінші көзі</w:t>
      </w:r>
      <w:r w:rsidRPr="00311FF6">
        <w:rPr>
          <w:rFonts w:ascii="Times New Roman" w:hAnsi="Times New Roman"/>
          <w:sz w:val="28"/>
          <w:szCs w:val="28"/>
          <w:lang w:val="kk-KZ"/>
        </w:rPr>
        <w:t xml:space="preserve"> – несие қайтарудың қосымша кепілдері: мүлік кепілі, құқықтар мен талаптарға көну, кепіл және кепілдіктер, сақтандыру. </w:t>
      </w:r>
      <w:r w:rsidRPr="00311FF6">
        <w:rPr>
          <w:rFonts w:ascii="Times New Roman" w:hAnsi="Times New Roman"/>
          <w:bCs/>
          <w:iCs/>
          <w:sz w:val="28"/>
          <w:szCs w:val="28"/>
          <w:lang w:val="kk-KZ"/>
        </w:rPr>
        <w:t>Кепіл</w:t>
      </w:r>
      <w:r w:rsidRPr="00311FF6">
        <w:rPr>
          <w:rFonts w:ascii="Times New Roman" w:hAnsi="Times New Roman"/>
          <w:sz w:val="28"/>
          <w:szCs w:val="28"/>
          <w:lang w:val="kk-KZ"/>
        </w:rPr>
        <w:t xml:space="preserve"> ұсынылғн несие бойынша несиеленушінің </w:t>
      </w:r>
      <w:r w:rsidRPr="00311FF6">
        <w:rPr>
          <w:rFonts w:ascii="Times New Roman" w:hAnsi="Times New Roman"/>
          <w:bCs/>
          <w:sz w:val="28"/>
          <w:szCs w:val="28"/>
          <w:lang w:val="kk-KZ"/>
        </w:rPr>
        <w:t xml:space="preserve">«Престиж-Капитал» МКҰ ЖШС </w:t>
      </w:r>
      <w:r w:rsidRPr="00311FF6">
        <w:rPr>
          <w:rFonts w:ascii="Times New Roman" w:hAnsi="Times New Roman"/>
          <w:sz w:val="28"/>
          <w:szCs w:val="28"/>
          <w:lang w:val="kk-KZ"/>
        </w:rPr>
        <w:t xml:space="preserve">алдында талаптардың орындалуын қамтамасыз етудің тәсілі. </w:t>
      </w:r>
    </w:p>
    <w:p w:rsidR="00B910FA"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iCs/>
          <w:sz w:val="28"/>
          <w:szCs w:val="28"/>
          <w:lang w:val="kk-KZ"/>
        </w:rPr>
        <w:t>Тәуелсіз бағалаушы</w:t>
      </w:r>
      <w:r w:rsidRPr="00311FF6">
        <w:rPr>
          <w:rFonts w:ascii="Times New Roman" w:hAnsi="Times New Roman"/>
          <w:sz w:val="28"/>
          <w:szCs w:val="28"/>
          <w:lang w:val="kk-KZ"/>
        </w:rPr>
        <w:t xml:space="preserve"> – бағалау қызметін іске асыруға лицензиясы бар жеке немесе заңды тұлға. </w:t>
      </w:r>
      <w:r w:rsidRPr="00311FF6">
        <w:rPr>
          <w:rFonts w:ascii="Times New Roman" w:hAnsi="Times New Roman"/>
          <w:bCs/>
          <w:iCs/>
          <w:sz w:val="28"/>
          <w:szCs w:val="28"/>
          <w:lang w:val="kk-KZ"/>
        </w:rPr>
        <w:t>Несиеленуші</w:t>
      </w:r>
      <w:r w:rsidRPr="00311FF6">
        <w:rPr>
          <w:rFonts w:ascii="Times New Roman" w:hAnsi="Times New Roman"/>
          <w:sz w:val="28"/>
          <w:szCs w:val="28"/>
          <w:lang w:val="kk-KZ"/>
        </w:rPr>
        <w:t xml:space="preserve"> </w:t>
      </w:r>
      <w:r w:rsidRPr="00311FF6">
        <w:rPr>
          <w:rFonts w:ascii="Times New Roman" w:hAnsi="Times New Roman"/>
          <w:bCs/>
          <w:sz w:val="28"/>
          <w:szCs w:val="28"/>
          <w:lang w:val="kk-KZ"/>
        </w:rPr>
        <w:t xml:space="preserve">«Престиж-Капитал» МКҰ ЖШС </w:t>
      </w:r>
      <w:r w:rsidRPr="00311FF6">
        <w:rPr>
          <w:rFonts w:ascii="Times New Roman" w:hAnsi="Times New Roman"/>
          <w:sz w:val="28"/>
          <w:szCs w:val="28"/>
          <w:lang w:val="kk-KZ"/>
        </w:rPr>
        <w:t xml:space="preserve">қаржы құралдарын алу үшін келген жеке және/немесе заңды тұлға. </w:t>
      </w:r>
    </w:p>
    <w:p w:rsidR="008C450A" w:rsidRPr="00311FF6" w:rsidRDefault="008C450A" w:rsidP="008C450A">
      <w:pPr>
        <w:spacing w:after="0" w:line="240" w:lineRule="auto"/>
        <w:ind w:firstLine="540"/>
        <w:jc w:val="both"/>
        <w:rPr>
          <w:rFonts w:ascii="Times New Roman" w:hAnsi="Times New Roman"/>
          <w:bCs/>
          <w:sz w:val="28"/>
          <w:szCs w:val="28"/>
          <w:lang w:val="kk-KZ"/>
        </w:rPr>
      </w:pPr>
      <w:r w:rsidRPr="00311FF6">
        <w:rPr>
          <w:rFonts w:ascii="Times New Roman" w:hAnsi="Times New Roman"/>
          <w:bCs/>
          <w:iCs/>
          <w:sz w:val="28"/>
          <w:szCs w:val="28"/>
          <w:lang w:val="kk-KZ"/>
        </w:rPr>
        <w:t>Несие келісім шарты</w:t>
      </w:r>
      <w:r w:rsidRPr="00311FF6">
        <w:rPr>
          <w:rFonts w:ascii="Times New Roman" w:hAnsi="Times New Roman"/>
          <w:sz w:val="28"/>
          <w:szCs w:val="28"/>
          <w:lang w:val="kk-KZ"/>
        </w:rPr>
        <w:t xml:space="preserve"> </w:t>
      </w:r>
      <w:r w:rsidRPr="00311FF6">
        <w:rPr>
          <w:rFonts w:ascii="Times New Roman" w:hAnsi="Times New Roman"/>
          <w:bCs/>
          <w:sz w:val="28"/>
          <w:szCs w:val="28"/>
          <w:lang w:val="kk-KZ"/>
        </w:rPr>
        <w:t xml:space="preserve">«Престиж-Капитал» ЖШС </w:t>
      </w:r>
      <w:r w:rsidRPr="00311FF6">
        <w:rPr>
          <w:rFonts w:ascii="Times New Roman" w:hAnsi="Times New Roman"/>
          <w:sz w:val="28"/>
          <w:szCs w:val="28"/>
          <w:lang w:val="kk-KZ"/>
        </w:rPr>
        <w:t xml:space="preserve">несиеленушіге ақылық, мерзімділік, кепілділік және қайтарымдылық талаптарымен несие беруге міндеттелген, «Престиж-Капитал» МКҰ ЖШС және несиеленушінің арасында жасалған жазбаша түрдегі келісімі. </w:t>
      </w:r>
      <w:r w:rsidRPr="00311FF6">
        <w:rPr>
          <w:rFonts w:ascii="Times New Roman" w:hAnsi="Times New Roman"/>
          <w:bCs/>
          <w:iCs/>
          <w:sz w:val="28"/>
          <w:szCs w:val="28"/>
          <w:lang w:val="kk-KZ"/>
        </w:rPr>
        <w:t>Несие</w:t>
      </w:r>
      <w:r w:rsidRPr="00311FF6">
        <w:rPr>
          <w:rFonts w:ascii="Times New Roman" w:hAnsi="Times New Roman"/>
          <w:sz w:val="28"/>
          <w:szCs w:val="28"/>
          <w:lang w:val="kk-KZ"/>
        </w:rPr>
        <w:t xml:space="preserve"> </w:t>
      </w:r>
      <w:r w:rsidRPr="00311FF6">
        <w:rPr>
          <w:rFonts w:ascii="Times New Roman" w:hAnsi="Times New Roman"/>
          <w:bCs/>
          <w:sz w:val="28"/>
          <w:szCs w:val="28"/>
          <w:lang w:val="kk-KZ"/>
        </w:rPr>
        <w:t xml:space="preserve">«Престиж-Капитал» МКҰ ЖШС </w:t>
      </w:r>
      <w:r w:rsidRPr="00311FF6">
        <w:rPr>
          <w:rFonts w:ascii="Times New Roman" w:hAnsi="Times New Roman"/>
          <w:sz w:val="28"/>
          <w:szCs w:val="28"/>
          <w:lang w:val="kk-KZ"/>
        </w:rPr>
        <w:lastRenderedPageBreak/>
        <w:t xml:space="preserve">несиеленушіге ақылық, мерзімділік, кепілділік және қайтарымдылық талаптарымен несиеленушіге ұсынылған микрокредиттер. </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несие саясаты қайтарымдылық және кепілдік қаржыландыру принциптерімен әзірленеді:</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 несиенің </w:t>
      </w:r>
      <w:r w:rsidRPr="00311FF6">
        <w:rPr>
          <w:rFonts w:ascii="Times New Roman" w:hAnsi="Times New Roman"/>
          <w:iCs/>
          <w:sz w:val="28"/>
          <w:szCs w:val="28"/>
          <w:lang w:val="kk-KZ"/>
        </w:rPr>
        <w:t>қайтарымдылығы</w:t>
      </w:r>
      <w:r w:rsidRPr="00311FF6">
        <w:rPr>
          <w:rFonts w:ascii="Times New Roman" w:hAnsi="Times New Roman"/>
          <w:sz w:val="28"/>
          <w:szCs w:val="28"/>
          <w:lang w:val="kk-KZ"/>
        </w:rPr>
        <w:t xml:space="preserve"> – несиеленушінің несиені, несиені қолданғаны үшін сыйақыны және комиссияны уақытылы және толығымен қайтаруын білдіреді</w:t>
      </w:r>
      <w:r w:rsidR="00F31E92">
        <w:rPr>
          <w:rFonts w:ascii="Times New Roman" w:hAnsi="Times New Roman"/>
          <w:sz w:val="28"/>
          <w:szCs w:val="28"/>
          <w:lang w:val="kk-KZ"/>
        </w:rPr>
        <w:t>[6]</w:t>
      </w:r>
      <w:r w:rsidRPr="00311FF6">
        <w:rPr>
          <w:rFonts w:ascii="Times New Roman" w:hAnsi="Times New Roman"/>
          <w:sz w:val="28"/>
          <w:szCs w:val="28"/>
          <w:lang w:val="kk-KZ"/>
        </w:rPr>
        <w:t>;</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 несиенің кепілділігі – несиеленушінің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алдында қабылдаған міндеттемелерін бұзған жағдайда,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мүлік мүддесін қорғау қажеттілігінде</w:t>
      </w:r>
      <w:r w:rsidRPr="00311FF6">
        <w:rPr>
          <w:rFonts w:ascii="Times New Roman" w:hAnsi="Times New Roman"/>
          <w:iCs/>
          <w:sz w:val="28"/>
          <w:szCs w:val="28"/>
          <w:lang w:val="kk-KZ"/>
        </w:rPr>
        <w:t xml:space="preserve"> </w:t>
      </w:r>
      <w:r w:rsidRPr="00311FF6">
        <w:rPr>
          <w:rFonts w:ascii="Times New Roman" w:hAnsi="Times New Roman"/>
          <w:sz w:val="28"/>
          <w:szCs w:val="28"/>
          <w:lang w:val="kk-KZ"/>
        </w:rPr>
        <w:t>айтылады.</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несиені кепілдеу қызметі – бұл ұйымдастырушылық, экономикалық және құқықтық шаралар жүйесі.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Кепіл саясатына және қаржыландыру жағдайларына байланысты Несие кепілінің ең ыңғайлы тәсілдері;</w:t>
      </w:r>
    </w:p>
    <w:p w:rsidR="008C450A" w:rsidRPr="00311FF6" w:rsidRDefault="008C450A" w:rsidP="008C450A">
      <w:pPr>
        <w:pStyle w:val="a9"/>
        <w:numPr>
          <w:ilvl w:val="0"/>
          <w:numId w:val="3"/>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таңдалған кепілді құжатты рәсімдеу;</w:t>
      </w:r>
    </w:p>
    <w:p w:rsidR="008C450A" w:rsidRPr="00311FF6" w:rsidRDefault="008C450A" w:rsidP="008C450A">
      <w:pPr>
        <w:pStyle w:val="a9"/>
        <w:numPr>
          <w:ilvl w:val="0"/>
          <w:numId w:val="3"/>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таңдалған кепілді тіркеу қажеттілігі.</w:t>
      </w:r>
    </w:p>
    <w:p w:rsidR="008C450A" w:rsidRPr="00311FF6" w:rsidRDefault="008C450A" w:rsidP="008C450A">
      <w:pPr>
        <w:spacing w:after="0" w:line="240" w:lineRule="auto"/>
        <w:ind w:firstLine="540"/>
        <w:jc w:val="both"/>
        <w:rPr>
          <w:rFonts w:ascii="Times New Roman" w:hAnsi="Times New Roman"/>
          <w:sz w:val="28"/>
          <w:szCs w:val="28"/>
        </w:rPr>
      </w:pPr>
      <w:r w:rsidRPr="00311FF6">
        <w:rPr>
          <w:rFonts w:ascii="Times New Roman" w:hAnsi="Times New Roman"/>
          <w:sz w:val="28"/>
          <w:szCs w:val="28"/>
          <w:lang w:val="kk-KZ"/>
        </w:rPr>
        <w:t>Экономикалық шараларға жатады</w:t>
      </w:r>
      <w:r w:rsidRPr="00311FF6">
        <w:rPr>
          <w:rFonts w:ascii="Times New Roman" w:hAnsi="Times New Roman"/>
          <w:sz w:val="28"/>
          <w:szCs w:val="28"/>
        </w:rPr>
        <w:t>:</w:t>
      </w:r>
    </w:p>
    <w:p w:rsidR="008C450A" w:rsidRPr="00311FF6" w:rsidRDefault="008C450A" w:rsidP="008C450A">
      <w:pPr>
        <w:pStyle w:val="a9"/>
        <w:numPr>
          <w:ilvl w:val="0"/>
          <w:numId w:val="4"/>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кепілді дұрыс таңдау</w:t>
      </w:r>
      <w:r w:rsidRPr="00311FF6">
        <w:rPr>
          <w:rFonts w:ascii="Times New Roman" w:hAnsi="Times New Roman"/>
          <w:sz w:val="28"/>
          <w:szCs w:val="28"/>
        </w:rPr>
        <w:t>;</w:t>
      </w:r>
    </w:p>
    <w:p w:rsidR="008C450A" w:rsidRPr="00311FF6" w:rsidRDefault="008C450A" w:rsidP="008C450A">
      <w:pPr>
        <w:pStyle w:val="a9"/>
        <w:numPr>
          <w:ilvl w:val="0"/>
          <w:numId w:val="4"/>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кепіл түрін анықтау</w:t>
      </w:r>
      <w:r w:rsidRPr="00311FF6">
        <w:rPr>
          <w:rFonts w:ascii="Times New Roman" w:hAnsi="Times New Roman"/>
          <w:sz w:val="28"/>
          <w:szCs w:val="28"/>
        </w:rPr>
        <w:t>;</w:t>
      </w:r>
    </w:p>
    <w:p w:rsidR="008C450A" w:rsidRPr="00311FF6" w:rsidRDefault="008C450A" w:rsidP="008C450A">
      <w:pPr>
        <w:pStyle w:val="a9"/>
        <w:numPr>
          <w:ilvl w:val="0"/>
          <w:numId w:val="4"/>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 xml:space="preserve">кепілдің сақталуын бақылау </w:t>
      </w:r>
      <w:r w:rsidRPr="00311FF6">
        <w:rPr>
          <w:rFonts w:ascii="Times New Roman" w:hAnsi="Times New Roman"/>
          <w:sz w:val="28"/>
          <w:szCs w:val="28"/>
        </w:rPr>
        <w:t>(</w:t>
      </w:r>
      <w:r w:rsidRPr="00311FF6">
        <w:rPr>
          <w:rFonts w:ascii="Times New Roman" w:hAnsi="Times New Roman"/>
          <w:sz w:val="28"/>
          <w:szCs w:val="28"/>
          <w:lang w:val="kk-KZ"/>
        </w:rPr>
        <w:t>қажет болған жағдайда</w:t>
      </w:r>
      <w:r w:rsidRPr="00311FF6">
        <w:rPr>
          <w:rFonts w:ascii="Times New Roman" w:hAnsi="Times New Roman"/>
          <w:sz w:val="28"/>
          <w:szCs w:val="28"/>
        </w:rPr>
        <w:t>);</w:t>
      </w:r>
    </w:p>
    <w:p w:rsidR="008C450A" w:rsidRPr="00311FF6" w:rsidRDefault="008C450A" w:rsidP="008C450A">
      <w:pPr>
        <w:pStyle w:val="a9"/>
        <w:numPr>
          <w:ilvl w:val="0"/>
          <w:numId w:val="4"/>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кепілдің жай күйін бақылау</w:t>
      </w:r>
      <w:r w:rsidRPr="00311FF6">
        <w:rPr>
          <w:rFonts w:ascii="Times New Roman" w:hAnsi="Times New Roman"/>
          <w:sz w:val="28"/>
          <w:szCs w:val="28"/>
        </w:rPr>
        <w:t xml:space="preserve">. </w:t>
      </w:r>
    </w:p>
    <w:p w:rsidR="008C450A" w:rsidRPr="00311FF6" w:rsidRDefault="008C450A" w:rsidP="008C450A">
      <w:pPr>
        <w:spacing w:after="0" w:line="240" w:lineRule="auto"/>
        <w:ind w:firstLine="540"/>
        <w:jc w:val="both"/>
        <w:rPr>
          <w:rFonts w:ascii="Times New Roman" w:hAnsi="Times New Roman"/>
          <w:sz w:val="28"/>
          <w:szCs w:val="28"/>
        </w:rPr>
      </w:pPr>
      <w:r w:rsidRPr="00311FF6">
        <w:rPr>
          <w:rFonts w:ascii="Times New Roman" w:hAnsi="Times New Roman"/>
          <w:sz w:val="28"/>
          <w:szCs w:val="28"/>
          <w:lang w:val="kk-KZ"/>
        </w:rPr>
        <w:t>Құқықтық шараларға жатады</w:t>
      </w:r>
      <w:r w:rsidRPr="00311FF6">
        <w:rPr>
          <w:rFonts w:ascii="Times New Roman" w:hAnsi="Times New Roman"/>
          <w:sz w:val="28"/>
          <w:szCs w:val="28"/>
        </w:rPr>
        <w:t>:</w:t>
      </w:r>
    </w:p>
    <w:p w:rsidR="008C450A" w:rsidRPr="00311FF6" w:rsidRDefault="008C450A" w:rsidP="008C450A">
      <w:pPr>
        <w:pStyle w:val="a9"/>
        <w:numPr>
          <w:ilvl w:val="0"/>
          <w:numId w:val="5"/>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таңдалған кепілді заңды түрде дұрыс рәсімдеу</w:t>
      </w:r>
      <w:r w:rsidRPr="00311FF6">
        <w:rPr>
          <w:rFonts w:ascii="Times New Roman" w:hAnsi="Times New Roman"/>
          <w:sz w:val="28"/>
          <w:szCs w:val="28"/>
        </w:rPr>
        <w:t xml:space="preserve">; </w:t>
      </w:r>
    </w:p>
    <w:p w:rsidR="008C450A" w:rsidRPr="00311FF6" w:rsidRDefault="008C450A" w:rsidP="008C450A">
      <w:pPr>
        <w:pStyle w:val="a9"/>
        <w:numPr>
          <w:ilvl w:val="0"/>
          <w:numId w:val="5"/>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кепіл бойынша келісімді тіркеу</w:t>
      </w:r>
      <w:r w:rsidRPr="00311FF6">
        <w:rPr>
          <w:rFonts w:ascii="Times New Roman" w:hAnsi="Times New Roman"/>
          <w:sz w:val="28"/>
          <w:szCs w:val="28"/>
        </w:rPr>
        <w:t>;</w:t>
      </w:r>
    </w:p>
    <w:p w:rsidR="008C450A" w:rsidRPr="00311FF6" w:rsidRDefault="008C450A" w:rsidP="008C450A">
      <w:pPr>
        <w:pStyle w:val="a9"/>
        <w:numPr>
          <w:ilvl w:val="0"/>
          <w:numId w:val="5"/>
        </w:numPr>
        <w:tabs>
          <w:tab w:val="left" w:pos="851"/>
        </w:tabs>
        <w:spacing w:after="0" w:line="240" w:lineRule="auto"/>
        <w:ind w:left="0" w:firstLine="567"/>
        <w:jc w:val="both"/>
        <w:rPr>
          <w:rFonts w:ascii="Times New Roman" w:hAnsi="Times New Roman"/>
          <w:sz w:val="28"/>
          <w:szCs w:val="28"/>
        </w:rPr>
      </w:pPr>
      <w:r w:rsidRPr="00311FF6">
        <w:rPr>
          <w:rFonts w:ascii="Times New Roman" w:hAnsi="Times New Roman"/>
          <w:sz w:val="28"/>
          <w:szCs w:val="28"/>
          <w:lang w:val="kk-KZ"/>
        </w:rPr>
        <w:t>сәйкес келісімдерді жасау арқылы кепіл беруші және кепіл алушының құқықтары мен міндеттерін анық белгілеу</w:t>
      </w:r>
      <w:r w:rsidRPr="00311FF6">
        <w:rPr>
          <w:rFonts w:ascii="Times New Roman" w:hAnsi="Times New Roman"/>
          <w:sz w:val="28"/>
          <w:szCs w:val="28"/>
        </w:rPr>
        <w:t>.</w:t>
      </w:r>
    </w:p>
    <w:p w:rsidR="008C450A" w:rsidRPr="00311FF6" w:rsidRDefault="008C450A" w:rsidP="008C450A">
      <w:pPr>
        <w:spacing w:after="0" w:line="240" w:lineRule="auto"/>
        <w:ind w:firstLine="540"/>
        <w:jc w:val="both"/>
        <w:rPr>
          <w:rFonts w:ascii="Times New Roman" w:hAnsi="Times New Roman"/>
          <w:bCs/>
          <w:sz w:val="28"/>
          <w:szCs w:val="28"/>
          <w:lang w:val="kk-KZ"/>
        </w:rPr>
      </w:pPr>
      <w:r w:rsidRPr="00311FF6">
        <w:rPr>
          <w:rFonts w:ascii="Times New Roman" w:hAnsi="Times New Roman"/>
          <w:bCs/>
          <w:sz w:val="28"/>
          <w:szCs w:val="28"/>
          <w:lang w:val="kk-KZ"/>
        </w:rPr>
        <w:t>Кепіл саясатының мақсаттары мен міндеттері:</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кепіл саясатының негізгі мақсаттары мен міндеттері болып төмендегілер табылады:</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1) қарызды өндіру және несиені нақты немесе қосымша жолдармен қамтамсыз ету;</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2) кепілді заңды түрде дұрыс рәсімдеу арқылы несиеленушінің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алдындағы өз міндеттерін бұзу тәуекелін төмендету;</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3) несиені кепілдеу аумағында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қызметін жетілдіру және дамыту, түбегейлі жоспарын анықтау;</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4) кепіл мүлігін сараптау тәсілдерін жетілдіру;</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5) кепіл мүлігінің сапасының төмендеуі және санының азаюы фактілерін немесе басқа да орындалмауларды (нарушения) дер кезінде анықтау.</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Кепіл мүлігіне байланысты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к</w:t>
      </w:r>
      <w:r w:rsidRPr="00311FF6">
        <w:rPr>
          <w:rFonts w:ascii="Times New Roman" w:hAnsi="Times New Roman"/>
          <w:sz w:val="28"/>
          <w:szCs w:val="28"/>
          <w:lang w:val="kk-KZ"/>
        </w:rPr>
        <w:t>епіл саясаты және барлық ішкі жұмыс реттері (сараптама өткізу, баға белгілеу, қадағалау, кепіл мүлігін тіркеу және сату) Қазақстан Республикасынң заң талаптарына негізделген.</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Несие Кепілі болатын кепіл мүлігі келесі талаптарға сәйкес болуы қажет:</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lastRenderedPageBreak/>
        <w:t>кепіл берушінің мүлікке құқығын және мүліктік құқықтарын растайтын құқық орнатушы және/немесе құқық куәландыратын құжаттардың түпнұсқасының болуы;</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мүлік және мүлік құқықтары үшінші тұлғалардың құқықтарына тәуелді болмауы қажет;</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кепілге қатысты кепіл берушінің салық және басқа да бюджет төлемдері бойынша қарызы болмауы қажет;</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Қазақстан Республикасының заңнамасына сәйкес, қажет жағдайда «Престиж-Капитал» МКҰ» ЖШС талабы бойынша, кепіл заты болған мүлікті сақтандыруды кепіл беруші/несиеленушінің өзі іске асырады;</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мемлекеттің меншігіндегі мүлікті кепілдікке өткізу, сәйкесті мемлекеттің құзіретті органдарының шешімімен іске асырылады;</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кепіл мүлігін сақтауды және оған сақтауда қажетті жағдай жасауды іске асырумен кепіл беруші айналысады;</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кепіл затының шынайы бағалау құнын анықтау мүмкіндігі (несие бергенге дейінгі сондай ақ несиені қолдану мерзімінің ішінде кепілге баға берудегі жеңілділік);</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өтімділік, яғни кепілді ақшаға айналдырудағы жеңілділік (сату);</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бақылау мүмкіндігі, яғни кепілдің орналасқан жерін анықтаудағы жеңілділік, кепілге құқықтарды және оны иеленуді мәлімдеу;</w:t>
      </w:r>
    </w:p>
    <w:p w:rsidR="008C450A" w:rsidRPr="00311FF6" w:rsidRDefault="008C450A" w:rsidP="008C450A">
      <w:pPr>
        <w:pStyle w:val="a9"/>
        <w:numPr>
          <w:ilvl w:val="1"/>
          <w:numId w:val="6"/>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кепілдің сақталуы мен сапасын, мүліктің ұсталуын, моральдық тозуын қадағалау мүмкіндігі</w:t>
      </w:r>
      <w:r w:rsidR="00F31E92">
        <w:rPr>
          <w:rFonts w:ascii="Times New Roman" w:hAnsi="Times New Roman"/>
          <w:sz w:val="28"/>
          <w:szCs w:val="28"/>
          <w:lang w:val="kk-KZ"/>
        </w:rPr>
        <w:t>[8]</w:t>
      </w:r>
      <w:r w:rsidRPr="00311FF6">
        <w:rPr>
          <w:rFonts w:ascii="Times New Roman" w:hAnsi="Times New Roman"/>
          <w:sz w:val="28"/>
          <w:szCs w:val="28"/>
          <w:lang w:val="kk-KZ"/>
        </w:rPr>
        <w:t>.</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bCs/>
          <w:sz w:val="28"/>
          <w:szCs w:val="28"/>
          <w:lang w:val="kk-KZ"/>
        </w:rPr>
        <w:t xml:space="preserve">«Престиж-Капитал» МКҰ ЖШС кепіл ретінде кепілдікке алатын мүліктер тізімі </w:t>
      </w:r>
      <w:r w:rsidRPr="00311FF6">
        <w:rPr>
          <w:rFonts w:ascii="Times New Roman" w:hAnsi="Times New Roman"/>
          <w:sz w:val="28"/>
          <w:szCs w:val="28"/>
          <w:lang w:val="kk-KZ"/>
        </w:rPr>
        <w:t>кепіл ретінде қойыла алады:</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ауыл шаруашылығы, өндірістік мақсаттағы, тұрғын үй – жер учаскелері;</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өндірістік, сауда, қоймалық және әкімшілік ғимараттары(жайлар), қоғамдық тамақтану, салондар, қонақ үйлер, кемпинг, техникалық қызмет көрсету бекеттері, авто жанармай құю бекеттері нүктелерінің жайлары және т.б.;</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жылжымайтын тұрғын үй қорларының объектілері – тұғын үйлер, пәтерлер, коттедждер және т.б.;</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өткізгіш құрылғылар, өндірістік технологиялық желілер, жұмысшы және күш машиналары, басқа да жабдықтар;</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көлік құралдары (жеңіл, жүк, жолаушылар, арнайы), тракторлық, ауылшаруашылық, жол құрылыстық, тауқазбалық, және басқа да арнайы техника;</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 xml:space="preserve">өндірістік мүліктік кешендер, өндірістік және қоймалық базалар, элеваторлар, мұнай сақтау орындары (тауар өндіруге, жұмыс жасауға, қызмет көрсетуге қолданатын заңды тұлғаның негізгі құралдары және өтімді дайын өнімдерін кепілге алу айтылады); </w:t>
      </w:r>
    </w:p>
    <w:p w:rsidR="008C450A" w:rsidRPr="00311FF6" w:rsidRDefault="008C450A" w:rsidP="008C450A">
      <w:pPr>
        <w:pStyle w:val="a9"/>
        <w:numPr>
          <w:ilvl w:val="0"/>
          <w:numId w:val="7"/>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Қазақстан Республикасының резиденттерімен және резидент емес тұлғаларымен эмитенттелген мемлекеттік және мемлекеттік емес құнды қағаздар, шаруашылық серіктестіктердің үлесі;</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Жер қойнауын пайдалануға құқық;</w:t>
      </w:r>
    </w:p>
    <w:p w:rsidR="008C450A" w:rsidRPr="00311FF6" w:rsidRDefault="008C450A" w:rsidP="008C450A">
      <w:pPr>
        <w:pStyle w:val="a9"/>
        <w:numPr>
          <w:ilvl w:val="0"/>
          <w:numId w:val="8"/>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lastRenderedPageBreak/>
        <w:t>ҚР заңнамаларымен белгіленген алынған жылжымалы және жылжымайтын мүлікті жалдау құқығы.</w:t>
      </w:r>
    </w:p>
    <w:p w:rsidR="008C450A" w:rsidRPr="00311FF6" w:rsidRDefault="008C450A" w:rsidP="008C450A">
      <w:pPr>
        <w:pStyle w:val="a9"/>
        <w:numPr>
          <w:ilvl w:val="0"/>
          <w:numId w:val="8"/>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Ақша.</w:t>
      </w:r>
    </w:p>
    <w:p w:rsidR="008C450A" w:rsidRPr="00311FF6" w:rsidRDefault="008C450A" w:rsidP="008C450A">
      <w:pPr>
        <w:pStyle w:val="a9"/>
        <w:numPr>
          <w:ilvl w:val="0"/>
          <w:numId w:val="8"/>
        </w:numPr>
        <w:tabs>
          <w:tab w:val="left" w:pos="851"/>
        </w:tabs>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Кепілдік (кепілділік).</w:t>
      </w:r>
    </w:p>
    <w:p w:rsidR="008C450A" w:rsidRPr="00311FF6" w:rsidRDefault="008C450A" w:rsidP="008C450A">
      <w:pPr>
        <w:pStyle w:val="a9"/>
        <w:numPr>
          <w:ilvl w:val="0"/>
          <w:numId w:val="8"/>
        </w:numPr>
        <w:tabs>
          <w:tab w:val="left" w:pos="851"/>
        </w:tabs>
        <w:spacing w:after="0" w:line="240" w:lineRule="auto"/>
        <w:ind w:left="0" w:firstLine="567"/>
        <w:jc w:val="both"/>
        <w:rPr>
          <w:rFonts w:ascii="Times New Roman" w:hAnsi="Times New Roman"/>
          <w:bCs/>
          <w:sz w:val="28"/>
          <w:szCs w:val="28"/>
          <w:lang w:val="kk-KZ"/>
        </w:rPr>
      </w:pPr>
      <w:r w:rsidRPr="00311FF6">
        <w:rPr>
          <w:rFonts w:ascii="Times New Roman" w:hAnsi="Times New Roman"/>
          <w:bCs/>
          <w:sz w:val="28"/>
          <w:szCs w:val="28"/>
          <w:lang w:val="kk-KZ"/>
        </w:rPr>
        <w:t>Кепіл затының кепілдік және бағалық құнын анықтау.</w:t>
      </w:r>
    </w:p>
    <w:p w:rsidR="008C450A" w:rsidRPr="00311FF6" w:rsidRDefault="008C450A" w:rsidP="008C450A">
      <w:pPr>
        <w:pStyle w:val="a9"/>
        <w:numPr>
          <w:ilvl w:val="0"/>
          <w:numId w:val="8"/>
        </w:numPr>
        <w:tabs>
          <w:tab w:val="left" w:pos="851"/>
        </w:tabs>
        <w:spacing w:after="0" w:line="240" w:lineRule="auto"/>
        <w:ind w:left="0" w:firstLine="567"/>
        <w:jc w:val="both"/>
        <w:rPr>
          <w:rFonts w:ascii="Times New Roman" w:hAnsi="Times New Roman"/>
          <w:bCs/>
          <w:sz w:val="28"/>
          <w:szCs w:val="28"/>
          <w:lang w:val="kk-KZ"/>
        </w:rPr>
      </w:pPr>
      <w:r w:rsidRPr="00311FF6">
        <w:rPr>
          <w:rFonts w:ascii="Times New Roman" w:hAnsi="Times New Roman"/>
          <w:bCs/>
          <w:sz w:val="28"/>
          <w:szCs w:val="28"/>
          <w:lang w:val="kk-KZ"/>
        </w:rPr>
        <w:t>Тәуелсіз баға берушілермен кепілге баға беру.</w:t>
      </w:r>
    </w:p>
    <w:p w:rsidR="002156AE"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Кепіл ретінде ұсынылған мүліктің нарықтық және басқа да құқын анықтау үшін, баға беру және қайта бағалаумен серіктестіктің құқықтық жағдайына алдын ала тексеруден өткен тәуелсіз баға берушілер айналысады. </w:t>
      </w:r>
    </w:p>
    <w:p w:rsidR="008C450A" w:rsidRPr="002156AE" w:rsidRDefault="008C450A" w:rsidP="008C450A">
      <w:pPr>
        <w:spacing w:after="0" w:line="240" w:lineRule="auto"/>
        <w:ind w:firstLine="540"/>
        <w:jc w:val="both"/>
        <w:rPr>
          <w:rFonts w:ascii="Times New Roman" w:hAnsi="Times New Roman"/>
          <w:b/>
          <w:sz w:val="28"/>
          <w:szCs w:val="28"/>
          <w:lang w:val="kk-KZ"/>
        </w:rPr>
      </w:pPr>
      <w:r w:rsidRPr="00311FF6">
        <w:rPr>
          <w:rFonts w:ascii="Times New Roman" w:hAnsi="Times New Roman"/>
          <w:sz w:val="28"/>
          <w:szCs w:val="28"/>
          <w:lang w:val="kk-KZ"/>
        </w:rPr>
        <w:t xml:space="preserve">Баға беру/қайта бағалау жүргізудің мақсаты кепілдікке берілетін мүліктің құнын анықтау. </w:t>
      </w:r>
      <w:r w:rsidR="002156AE" w:rsidRPr="002156AE">
        <w:rPr>
          <w:rStyle w:val="a6"/>
          <w:rFonts w:ascii="Times New Roman" w:hAnsi="Times New Roman"/>
          <w:b w:val="0"/>
          <w:sz w:val="28"/>
          <w:szCs w:val="28"/>
          <w:lang w:val="kk-KZ"/>
        </w:rPr>
        <w:t xml:space="preserve">«Престиж-Капитал» </w:t>
      </w:r>
      <w:r w:rsidR="002156AE" w:rsidRPr="002156AE">
        <w:rPr>
          <w:rFonts w:ascii="Times New Roman" w:hAnsi="Times New Roman"/>
          <w:sz w:val="28"/>
          <w:szCs w:val="28"/>
          <w:lang w:val="kk-KZ"/>
        </w:rPr>
        <w:t>ЖШС-ның</w:t>
      </w:r>
      <w:r w:rsidR="002156AE">
        <w:rPr>
          <w:rFonts w:ascii="Times New Roman" w:hAnsi="Times New Roman"/>
          <w:sz w:val="28"/>
          <w:szCs w:val="28"/>
          <w:lang w:val="kk-KZ"/>
        </w:rPr>
        <w:t xml:space="preserve"> өз клиенттерінің қаржылық мүмкіндіктері жетпей тұрған кездерде, кепіл затын алып, оны бағалау жолдары келесі 1-ші кестеде беріліп отыр (кесте 1).</w:t>
      </w:r>
    </w:p>
    <w:p w:rsidR="00C773AB" w:rsidRPr="00311FF6" w:rsidRDefault="00C773AB" w:rsidP="008C450A">
      <w:pPr>
        <w:spacing w:after="0" w:line="240" w:lineRule="auto"/>
        <w:ind w:firstLine="540"/>
        <w:jc w:val="both"/>
        <w:rPr>
          <w:rFonts w:ascii="Times New Roman" w:hAnsi="Times New Roman"/>
          <w:sz w:val="28"/>
          <w:szCs w:val="28"/>
          <w:lang w:val="kk-KZ"/>
        </w:rPr>
      </w:pP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Кесте 1- </w:t>
      </w:r>
      <w:r w:rsidR="007F5E67">
        <w:rPr>
          <w:rFonts w:ascii="Times New Roman" w:hAnsi="Times New Roman"/>
          <w:sz w:val="28"/>
          <w:szCs w:val="28"/>
          <w:lang w:val="kk-KZ"/>
        </w:rPr>
        <w:t>кепіл затына ө</w:t>
      </w:r>
      <w:r w:rsidRPr="00311FF6">
        <w:rPr>
          <w:rFonts w:ascii="Times New Roman" w:hAnsi="Times New Roman"/>
          <w:sz w:val="28"/>
          <w:szCs w:val="28"/>
          <w:lang w:val="kk-KZ"/>
        </w:rPr>
        <w:t>тімділік коэффициенттері</w:t>
      </w:r>
    </w:p>
    <w:tbl>
      <w:tblPr>
        <w:tblStyle w:val="a3"/>
        <w:tblW w:w="0" w:type="auto"/>
        <w:tblInd w:w="108" w:type="dxa"/>
        <w:tblLook w:val="04A0" w:firstRow="1" w:lastRow="0" w:firstColumn="1" w:lastColumn="0" w:noHBand="0" w:noVBand="1"/>
      </w:tblPr>
      <w:tblGrid>
        <w:gridCol w:w="7258"/>
        <w:gridCol w:w="2262"/>
      </w:tblGrid>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lang w:val="kk-KZ"/>
              </w:rPr>
              <w:t>Мүлік құралы</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lang w:val="kk-KZ"/>
              </w:rPr>
              <w:t xml:space="preserve">өтімділік </w:t>
            </w:r>
            <w:r w:rsidRPr="00311FF6">
              <w:rPr>
                <w:rFonts w:ascii="Times New Roman" w:hAnsi="Times New Roman"/>
                <w:sz w:val="24"/>
                <w:szCs w:val="24"/>
              </w:rPr>
              <w:t>коэффициент</w:t>
            </w:r>
            <w:r w:rsidRPr="00311FF6">
              <w:rPr>
                <w:rFonts w:ascii="Times New Roman" w:hAnsi="Times New Roman"/>
                <w:sz w:val="24"/>
                <w:szCs w:val="24"/>
                <w:lang w:val="kk-KZ"/>
              </w:rPr>
              <w:t>інің</w:t>
            </w:r>
            <w:r w:rsidRPr="00311FF6">
              <w:rPr>
                <w:rFonts w:ascii="Times New Roman" w:hAnsi="Times New Roman"/>
                <w:sz w:val="24"/>
                <w:szCs w:val="24"/>
              </w:rPr>
              <w:t xml:space="preserve"> </w:t>
            </w:r>
            <w:r w:rsidRPr="00311FF6">
              <w:rPr>
                <w:rFonts w:ascii="Times New Roman" w:hAnsi="Times New Roman"/>
                <w:sz w:val="24"/>
                <w:szCs w:val="24"/>
                <w:lang w:val="kk-KZ"/>
              </w:rPr>
              <w:t>көлемі</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Орналасқан тұрғын ғимараттар (жер үйлер, пәтерлер), тұгын үй ғимараттары асты жер учаскелері:</w:t>
            </w:r>
          </w:p>
        </w:tc>
        <w:tc>
          <w:tcPr>
            <w:tcW w:w="2268"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eastAsia="MS Mincho" w:hAnsi="Times New Roman"/>
                <w:sz w:val="24"/>
                <w:szCs w:val="24"/>
                <w:lang w:val="kk-KZ"/>
              </w:rPr>
              <w:t xml:space="preserve">　</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 xml:space="preserve">- </w:t>
            </w:r>
            <w:r w:rsidRPr="00311FF6">
              <w:rPr>
                <w:rFonts w:ascii="Times New Roman" w:hAnsi="Times New Roman"/>
                <w:sz w:val="24"/>
                <w:szCs w:val="24"/>
                <w:lang w:val="kk-KZ"/>
              </w:rPr>
              <w:t>облыс орталықтарында және Астана, Алматы қалаларында</w:t>
            </w:r>
            <w:r w:rsidRPr="00311FF6">
              <w:rPr>
                <w:rFonts w:ascii="Times New Roman" w:hAnsi="Times New Roman"/>
                <w:sz w:val="24"/>
                <w:szCs w:val="24"/>
              </w:rPr>
              <w:t xml:space="preserve"> </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0,7</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 xml:space="preserve">- </w:t>
            </w:r>
            <w:r w:rsidRPr="00311FF6">
              <w:rPr>
                <w:rFonts w:ascii="Times New Roman" w:hAnsi="Times New Roman"/>
                <w:sz w:val="24"/>
                <w:szCs w:val="24"/>
                <w:lang w:val="kk-KZ"/>
              </w:rPr>
              <w:t>басқа елді мекендерде</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Ауыл шаруашылығында пайдаланылатын жер учаскелері (сонымен қатар жерді падалануға ұзақ мерзімді құқық)</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Тұрғын емес ғимараттар, объектілер және құрылыстар, тұрғын емес объектілер асты жер учаскелері</w:t>
            </w:r>
          </w:p>
        </w:tc>
        <w:tc>
          <w:tcPr>
            <w:tcW w:w="2268"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eastAsia="MS Mincho" w:hAnsi="Times New Roman"/>
                <w:sz w:val="24"/>
                <w:szCs w:val="24"/>
                <w:lang w:val="kk-KZ"/>
              </w:rPr>
              <w:t xml:space="preserve">　</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 xml:space="preserve">- </w:t>
            </w:r>
            <w:r w:rsidRPr="00311FF6">
              <w:rPr>
                <w:rFonts w:ascii="Times New Roman" w:hAnsi="Times New Roman"/>
                <w:sz w:val="24"/>
                <w:szCs w:val="24"/>
                <w:lang w:val="kk-KZ"/>
              </w:rPr>
              <w:t>облыс орталықтарында және Астана, Алматы қалаларында</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0,7</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 xml:space="preserve">- </w:t>
            </w:r>
            <w:r w:rsidRPr="00311FF6">
              <w:rPr>
                <w:rFonts w:ascii="Times New Roman" w:hAnsi="Times New Roman"/>
                <w:sz w:val="24"/>
                <w:szCs w:val="24"/>
                <w:lang w:val="kk-KZ"/>
              </w:rPr>
              <w:t>басқа елді мекендерде</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 xml:space="preserve">Машиналар, жабдықтар, көлік – жасалған уақытынан 3(үш) жылға дейін </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 xml:space="preserve">Машиналар, жабдықтар, көлік – жасалған уақытынан 3(үш) жылдан жоғары </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lang w:val="kk-KZ"/>
              </w:rPr>
              <w:t>Құнды қағаздар</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0,6</w:t>
            </w:r>
            <w:r w:rsidRPr="00311FF6">
              <w:rPr>
                <w:rFonts w:ascii="Times New Roman" w:hAnsi="Times New Roman"/>
                <w:sz w:val="24"/>
                <w:szCs w:val="24"/>
                <w:lang w:val="kk-KZ"/>
              </w:rPr>
              <w:t xml:space="preserve"> артық емес</w:t>
            </w:r>
          </w:p>
        </w:tc>
      </w:tr>
      <w:tr w:rsidR="008C450A" w:rsidRPr="00311FF6" w:rsidTr="009F7DE4">
        <w:tc>
          <w:tcPr>
            <w:tcW w:w="7371"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lang w:val="kk-KZ"/>
              </w:rPr>
              <w:t>Банктегі депозит</w:t>
            </w:r>
          </w:p>
        </w:tc>
        <w:tc>
          <w:tcPr>
            <w:tcW w:w="2268" w:type="dxa"/>
            <w:vAlign w:val="center"/>
          </w:tcPr>
          <w:p w:rsidR="008C450A" w:rsidRPr="00311FF6" w:rsidRDefault="008C450A" w:rsidP="009F7DE4">
            <w:pPr>
              <w:pStyle w:val="a7"/>
              <w:rPr>
                <w:rFonts w:ascii="Times New Roman" w:hAnsi="Times New Roman"/>
                <w:sz w:val="24"/>
                <w:szCs w:val="24"/>
              </w:rPr>
            </w:pPr>
            <w:r w:rsidRPr="00311FF6">
              <w:rPr>
                <w:rFonts w:ascii="Times New Roman" w:hAnsi="Times New Roman"/>
                <w:sz w:val="24"/>
                <w:szCs w:val="24"/>
              </w:rPr>
              <w:t>1,0</w:t>
            </w:r>
          </w:p>
        </w:tc>
      </w:tr>
      <w:tr w:rsidR="008C450A" w:rsidRPr="00311FF6" w:rsidTr="009F7DE4">
        <w:tc>
          <w:tcPr>
            <w:tcW w:w="9639" w:type="dxa"/>
            <w:gridSpan w:val="2"/>
            <w:vAlign w:val="center"/>
          </w:tcPr>
          <w:p w:rsidR="008C450A" w:rsidRPr="00311FF6" w:rsidRDefault="008C450A" w:rsidP="009F7DE4">
            <w:pPr>
              <w:pStyle w:val="a7"/>
              <w:rPr>
                <w:rFonts w:ascii="Times New Roman" w:hAnsi="Times New Roman"/>
                <w:sz w:val="24"/>
                <w:szCs w:val="24"/>
                <w:lang w:val="kk-KZ"/>
              </w:rPr>
            </w:pPr>
            <w:r w:rsidRPr="00311FF6">
              <w:rPr>
                <w:rFonts w:ascii="Times New Roman" w:hAnsi="Times New Roman"/>
                <w:sz w:val="24"/>
                <w:szCs w:val="24"/>
                <w:lang w:val="kk-KZ"/>
              </w:rPr>
              <w:t xml:space="preserve">Ескерпте </w:t>
            </w:r>
            <w:r w:rsidRPr="00311FF6">
              <w:rPr>
                <w:rFonts w:ascii="Times New Roman" w:hAnsi="Times New Roman"/>
                <w:sz w:val="24"/>
                <w:szCs w:val="24"/>
                <w:lang w:val="en-US"/>
              </w:rPr>
              <w:t>-</w:t>
            </w:r>
            <w:r w:rsidRPr="00311FF6">
              <w:rPr>
                <w:rFonts w:ascii="Arial" w:hAnsi="Arial" w:cs="Arial"/>
                <w:sz w:val="21"/>
                <w:szCs w:val="21"/>
                <w:shd w:val="clear" w:color="auto" w:fill="FFFFFF"/>
              </w:rPr>
              <w:t xml:space="preserve"> </w:t>
            </w:r>
            <w:r w:rsidR="007F5E67">
              <w:rPr>
                <w:rFonts w:ascii="Times New Roman" w:hAnsi="Times New Roman"/>
                <w:sz w:val="24"/>
                <w:szCs w:val="24"/>
                <w:shd w:val="clear" w:color="auto" w:fill="FFFFFF"/>
              </w:rPr>
              <w:t xml:space="preserve">https://kapital.kz </w:t>
            </w:r>
          </w:p>
        </w:tc>
      </w:tr>
    </w:tbl>
    <w:p w:rsidR="008C450A" w:rsidRPr="00311FF6" w:rsidRDefault="008C450A" w:rsidP="008C450A">
      <w:pPr>
        <w:spacing w:after="0" w:line="240" w:lineRule="auto"/>
        <w:ind w:firstLine="567"/>
        <w:jc w:val="both"/>
        <w:rPr>
          <w:rFonts w:ascii="Times New Roman" w:hAnsi="Times New Roman"/>
          <w:sz w:val="28"/>
          <w:szCs w:val="28"/>
          <w:lang w:val="kk-KZ"/>
        </w:rPr>
      </w:pPr>
    </w:p>
    <w:p w:rsidR="008B6D91" w:rsidRDefault="007F5E67" w:rsidP="008C450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1-ші кестеде берілгендей, мүлік құралының </w:t>
      </w:r>
      <w:r w:rsidRPr="007F5E67">
        <w:rPr>
          <w:rFonts w:ascii="Times New Roman" w:hAnsi="Times New Roman"/>
          <w:sz w:val="28"/>
          <w:szCs w:val="28"/>
          <w:lang w:val="kk-KZ"/>
        </w:rPr>
        <w:t>облыс орталықтарында және Астана, Алматы қалаларындағы өтімділік коэффициентінің көлемі</w:t>
      </w:r>
      <w:r>
        <w:rPr>
          <w:rFonts w:ascii="Times New Roman" w:hAnsi="Times New Roman"/>
          <w:sz w:val="28"/>
          <w:szCs w:val="28"/>
          <w:lang w:val="kk-KZ"/>
        </w:rPr>
        <w:t xml:space="preserve"> 0,7 ден аспайды. </w:t>
      </w:r>
    </w:p>
    <w:p w:rsidR="007F5E67" w:rsidRDefault="007F5E67" w:rsidP="008C450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w:t>
      </w:r>
      <w:r w:rsidR="008C450A" w:rsidRPr="00311FF6">
        <w:rPr>
          <w:rFonts w:ascii="Times New Roman" w:hAnsi="Times New Roman"/>
          <w:sz w:val="28"/>
          <w:szCs w:val="28"/>
          <w:lang w:val="kk-KZ"/>
        </w:rPr>
        <w:t xml:space="preserve">епіл ретінде алынған мүліктің жоғалған, бүлінген, бағасы төмендеген немесе оған меншік құқығын жоғалтқан жағдайда </w:t>
      </w:r>
      <w:r w:rsidR="008C450A" w:rsidRPr="00311FF6">
        <w:rPr>
          <w:rFonts w:ascii="Times New Roman" w:hAnsi="Times New Roman"/>
          <w:bCs/>
          <w:sz w:val="28"/>
          <w:szCs w:val="28"/>
          <w:lang w:val="kk-KZ"/>
        </w:rPr>
        <w:t>«Престиж-Капитал» МКҰ ЖШС</w:t>
      </w:r>
      <w:r w:rsidR="008C450A" w:rsidRPr="00311FF6">
        <w:rPr>
          <w:rFonts w:ascii="Times New Roman" w:hAnsi="Times New Roman"/>
          <w:b/>
          <w:bCs/>
          <w:sz w:val="28"/>
          <w:szCs w:val="28"/>
          <w:lang w:val="kk-KZ"/>
        </w:rPr>
        <w:t xml:space="preserve"> </w:t>
      </w:r>
      <w:r w:rsidR="008C450A" w:rsidRPr="00311FF6">
        <w:rPr>
          <w:rFonts w:ascii="Times New Roman" w:hAnsi="Times New Roman"/>
          <w:sz w:val="28"/>
          <w:szCs w:val="28"/>
          <w:lang w:val="kk-KZ"/>
        </w:rPr>
        <w:t xml:space="preserve">несиеленушіден кепіл құралын қалпына келтіруін немесе онымен бағалас мүлікке ауыстыруын талап ете алады. </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Бұл құқық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жасалатын несиекелісім шарттарында және кепіл келісім шарттарында қарастырылады. Несиені және кепілді қадағалауға, кепіл мүлігін сатуға байланысты т.б. </w:t>
      </w:r>
      <w:r w:rsidRPr="00311FF6">
        <w:rPr>
          <w:rFonts w:ascii="Times New Roman" w:hAnsi="Times New Roman"/>
          <w:bCs/>
          <w:sz w:val="28"/>
          <w:szCs w:val="28"/>
          <w:lang w:val="kk-KZ"/>
        </w:rPr>
        <w:t xml:space="preserve">«Престиж-Капитал» </w:t>
      </w:r>
      <w:r w:rsidRPr="00311FF6">
        <w:rPr>
          <w:rFonts w:ascii="Times New Roman" w:hAnsi="Times New Roman"/>
          <w:bCs/>
          <w:sz w:val="28"/>
          <w:szCs w:val="28"/>
          <w:lang w:val="kk-KZ"/>
        </w:rPr>
        <w:lastRenderedPageBreak/>
        <w:t>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шығындарын өтеу мақсатында, кепілдің ең аз молшердегі бағасы кепіл кепілдігімен орнын толтыратын міндеттемелердің орнын толтыруы тиіс. Ол келесі түрде есептеледі: микрокредиттің сомасы + 12 ай ішіндегі жоспарлы пайыздар [6]. Баға беруді жүргізуге тәуелсіз баға беруші мен несиеленушінің арасында Қазақстан Республикасының азаматтық заңдарына сәйкес жасалған келісім шарт негіз болады, онда баға беруді жүргізу шарттары көрсетіледі. Баға берудің нәтижесі болып баға беру туралы есеп табылады, оның мазмұны және үлгісі Қазақстан Республикасының баға беру қызметі туралы қолданыстағы заңдардың нормаларына сәйкес болуы қажет.</w:t>
      </w:r>
    </w:p>
    <w:p w:rsidR="00523285"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Несиелер несиеленушіге ҚР заңдарының талабына сәйкес жасалған келісім шарттар негізінде беріледі.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кепіл құқығы – кепіл Келісім шартының негізінде пайда болады және кепілмен қамтамасыз етілген міндеттемелер орындалмаған жағдайда </w:t>
      </w: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кепіл бағасынан өз шығынын өтеуге құқығы бар. </w:t>
      </w:r>
    </w:p>
    <w:p w:rsidR="008B6D91"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bCs/>
          <w:sz w:val="28"/>
          <w:szCs w:val="28"/>
          <w:lang w:val="kk-KZ"/>
        </w:rPr>
        <w:t>«Престиж-Капитал» МКҰ ЖШС</w:t>
      </w:r>
      <w:r w:rsidRPr="00311FF6">
        <w:rPr>
          <w:rFonts w:ascii="Times New Roman" w:hAnsi="Times New Roman"/>
          <w:b/>
          <w:bCs/>
          <w:sz w:val="28"/>
          <w:szCs w:val="28"/>
          <w:lang w:val="kk-KZ"/>
        </w:rPr>
        <w:t xml:space="preserve"> </w:t>
      </w:r>
      <w:r w:rsidRPr="00311FF6">
        <w:rPr>
          <w:rFonts w:ascii="Times New Roman" w:hAnsi="Times New Roman"/>
          <w:sz w:val="28"/>
          <w:szCs w:val="28"/>
          <w:lang w:val="kk-KZ"/>
        </w:rPr>
        <w:t xml:space="preserve">мен несие алушының арасында келісім шарт тек жазбаша түрде жасалып, екі жақтың келісімді міндеттерін анықтайды. Кепіл келісім шарттары құрамында несиеленушінің несиені қамтамасыз етуі және уақтылы қайтаруы, пайыздарды төлеуі, және қарыз бойынша басқа да жауапкершілік түрлері көрсетілуі қажет. </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Келісім шарттарға барлық қосымшалар мен өзгертулер алғашқы жасалған келісім шарттарға қосымша келісімдермен рәсімделуі қажет. Егер алғашқы келісім шарттар мемлекеттік тіркеуден өткен болса, онда оған қосымша келісімдер де міндетті түрде уәкілетті органдарда тіркеуден өткізілуі қажет.</w:t>
      </w:r>
    </w:p>
    <w:p w:rsidR="008C450A" w:rsidRPr="00311FF6" w:rsidRDefault="008C450A" w:rsidP="008C450A">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Келесі бөлімде </w:t>
      </w:r>
      <w:r w:rsidRPr="00311FF6">
        <w:rPr>
          <w:rStyle w:val="a6"/>
          <w:rFonts w:ascii="Times New Roman" w:hAnsi="Times New Roman"/>
          <w:b w:val="0"/>
          <w:sz w:val="28"/>
          <w:szCs w:val="28"/>
          <w:lang w:val="kk-KZ"/>
        </w:rPr>
        <w:t>«Престиж-Капитал»</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ЖШС қаржы-экономикалық көрсеткіштерін қарастырамыз.</w:t>
      </w: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8C450A" w:rsidRDefault="008C450A"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C773AB" w:rsidRDefault="00C773AB" w:rsidP="008C450A">
      <w:pPr>
        <w:spacing w:after="0" w:line="240" w:lineRule="auto"/>
        <w:ind w:firstLine="709"/>
        <w:jc w:val="both"/>
        <w:rPr>
          <w:rStyle w:val="a6"/>
          <w:rFonts w:ascii="Times New Roman" w:hAnsi="Times New Roman"/>
          <w:sz w:val="28"/>
          <w:szCs w:val="28"/>
          <w:lang w:val="kk-KZ"/>
        </w:rPr>
      </w:pPr>
    </w:p>
    <w:p w:rsidR="008C450A" w:rsidRPr="00311FF6" w:rsidRDefault="00C773AB" w:rsidP="008C450A">
      <w:pPr>
        <w:spacing w:after="0" w:line="240" w:lineRule="auto"/>
        <w:ind w:firstLine="709"/>
        <w:jc w:val="both"/>
        <w:rPr>
          <w:rFonts w:ascii="Times New Roman" w:hAnsi="Times New Roman"/>
          <w:b/>
          <w:sz w:val="28"/>
          <w:szCs w:val="28"/>
          <w:lang w:val="kk-KZ"/>
        </w:rPr>
      </w:pPr>
      <w:r>
        <w:rPr>
          <w:rStyle w:val="a6"/>
          <w:rFonts w:ascii="Times New Roman" w:hAnsi="Times New Roman"/>
          <w:sz w:val="28"/>
          <w:szCs w:val="28"/>
          <w:lang w:val="kk-KZ"/>
        </w:rPr>
        <w:lastRenderedPageBreak/>
        <w:t>3</w:t>
      </w:r>
      <w:r w:rsidR="008C450A" w:rsidRPr="00311FF6">
        <w:rPr>
          <w:rStyle w:val="a6"/>
          <w:rFonts w:ascii="Times New Roman" w:hAnsi="Times New Roman"/>
          <w:sz w:val="28"/>
          <w:szCs w:val="28"/>
          <w:lang w:val="kk-KZ"/>
        </w:rPr>
        <w:t xml:space="preserve"> «Престиж-Капитал» </w:t>
      </w:r>
      <w:r w:rsidR="008C450A" w:rsidRPr="00311FF6">
        <w:rPr>
          <w:rFonts w:ascii="Times New Roman" w:hAnsi="Times New Roman"/>
          <w:b/>
          <w:sz w:val="28"/>
          <w:szCs w:val="28"/>
          <w:lang w:val="kk-KZ"/>
        </w:rPr>
        <w:t>ЖШС қаржы</w:t>
      </w:r>
      <w:r w:rsidR="008C450A" w:rsidRPr="00311FF6">
        <w:rPr>
          <w:rFonts w:ascii="Times New Roman" w:hAnsi="Times New Roman"/>
          <w:b/>
          <w:sz w:val="28"/>
          <w:szCs w:val="28"/>
        </w:rPr>
        <w:t>-</w:t>
      </w:r>
      <w:r w:rsidR="008C450A" w:rsidRPr="00311FF6">
        <w:rPr>
          <w:rFonts w:ascii="Times New Roman" w:hAnsi="Times New Roman"/>
          <w:b/>
          <w:sz w:val="28"/>
          <w:szCs w:val="28"/>
          <w:lang w:val="kk-KZ"/>
        </w:rPr>
        <w:t>экономикалық көрсеткіштері</w:t>
      </w:r>
    </w:p>
    <w:p w:rsidR="008C450A" w:rsidRPr="00311FF6" w:rsidRDefault="008C450A" w:rsidP="008C450A">
      <w:pPr>
        <w:spacing w:after="0" w:line="240" w:lineRule="auto"/>
        <w:ind w:firstLine="540"/>
        <w:jc w:val="both"/>
        <w:rPr>
          <w:rStyle w:val="a6"/>
          <w:rFonts w:ascii="Times New Roman" w:hAnsi="Times New Roman"/>
          <w:sz w:val="28"/>
          <w:szCs w:val="28"/>
          <w:lang w:val="kk-KZ"/>
        </w:rPr>
      </w:pPr>
    </w:p>
    <w:p w:rsidR="002E7BC3" w:rsidRDefault="002E7BC3" w:rsidP="00C773AB">
      <w:pPr>
        <w:tabs>
          <w:tab w:val="num" w:pos="900"/>
        </w:tabs>
        <w:spacing w:after="0" w:line="240" w:lineRule="auto"/>
        <w:ind w:firstLine="567"/>
        <w:jc w:val="both"/>
        <w:rPr>
          <w:rFonts w:ascii="Times New Roman" w:hAnsi="Times New Roman"/>
          <w:sz w:val="28"/>
          <w:szCs w:val="28"/>
          <w:lang w:val="kk-KZ"/>
        </w:rPr>
      </w:pPr>
      <w:r w:rsidRPr="002E7BC3">
        <w:rPr>
          <w:rStyle w:val="a6"/>
          <w:rFonts w:ascii="Times New Roman" w:hAnsi="Times New Roman"/>
          <w:b w:val="0"/>
          <w:sz w:val="28"/>
          <w:szCs w:val="28"/>
          <w:lang w:val="kk-KZ"/>
        </w:rPr>
        <w:t xml:space="preserve">«Престиж-Капитал» </w:t>
      </w:r>
      <w:r w:rsidRPr="002E7BC3">
        <w:rPr>
          <w:rFonts w:ascii="Times New Roman" w:hAnsi="Times New Roman"/>
          <w:sz w:val="28"/>
          <w:szCs w:val="28"/>
          <w:lang w:val="kk-KZ"/>
        </w:rPr>
        <w:t xml:space="preserve">ЖШС </w:t>
      </w:r>
      <w:r>
        <w:rPr>
          <w:rFonts w:ascii="Times New Roman" w:hAnsi="Times New Roman"/>
          <w:sz w:val="28"/>
          <w:szCs w:val="28"/>
          <w:lang w:val="kk-KZ"/>
        </w:rPr>
        <w:t>жылдан-жылға өзінің қаржылық көрсеткіштерін жақсартып келеді.</w:t>
      </w:r>
    </w:p>
    <w:p w:rsidR="002E7BC3" w:rsidRPr="002E7BC3" w:rsidRDefault="002E7BC3" w:rsidP="002E7BC3">
      <w:pPr>
        <w:tabs>
          <w:tab w:val="num" w:pos="90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Жалпы кредиттеу көлемі туралы айтатын болсақ, б</w:t>
      </w:r>
      <w:r w:rsidRPr="002E7BC3">
        <w:rPr>
          <w:rFonts w:ascii="Times New Roman" w:hAnsi="Times New Roman"/>
          <w:sz w:val="28"/>
          <w:szCs w:val="28"/>
          <w:lang w:val="kk-KZ"/>
        </w:rPr>
        <w:t>ұрын, белсенді түрде теріс серпіліс тек 2016 жылы байқалды, ол ұлттық валютаның девальвациясының кезекті толқыны және елдегі инфляцияның жоғары деңгейімен есте қалды.</w:t>
      </w:r>
    </w:p>
    <w:p w:rsidR="002E7BC3" w:rsidRPr="002E7BC3" w:rsidRDefault="002E7BC3" w:rsidP="002E7BC3">
      <w:pPr>
        <w:tabs>
          <w:tab w:val="num" w:pos="900"/>
        </w:tabs>
        <w:spacing w:after="0" w:line="240" w:lineRule="auto"/>
        <w:ind w:firstLine="567"/>
        <w:jc w:val="both"/>
        <w:rPr>
          <w:rFonts w:ascii="Times New Roman" w:hAnsi="Times New Roman"/>
          <w:sz w:val="28"/>
          <w:szCs w:val="28"/>
          <w:lang w:val="kk-KZ"/>
        </w:rPr>
      </w:pPr>
      <w:r w:rsidRPr="002E7BC3">
        <w:rPr>
          <w:rFonts w:ascii="Times New Roman" w:hAnsi="Times New Roman"/>
          <w:sz w:val="28"/>
          <w:szCs w:val="28"/>
          <w:lang w:val="kk-KZ"/>
        </w:rPr>
        <w:t>Шағын және орта бизнес сегментіндегі белсенді компаниялар саны жылына 1,5% өсіп, 165,5 мыңға жетті. Салыстыру үшін: 2019 жылдың наурызында саладағы жылдық өсім бірден 12,6% құрады. Бір жыл ішінде жұмыс істеп тұрған компаниялардағы белсенді компаниялардың үлесі 57% -дан 53% -ға, тіркелген компаниялардың үлесі 37% -ға дейін төмендеді.</w:t>
      </w:r>
    </w:p>
    <w:p w:rsidR="002E7BC3" w:rsidRPr="002E7BC3" w:rsidRDefault="002E7BC3" w:rsidP="002E7BC3">
      <w:pPr>
        <w:tabs>
          <w:tab w:val="num" w:pos="900"/>
        </w:tabs>
        <w:spacing w:after="0" w:line="240" w:lineRule="auto"/>
        <w:ind w:firstLine="567"/>
        <w:jc w:val="both"/>
        <w:rPr>
          <w:rFonts w:ascii="Times New Roman" w:hAnsi="Times New Roman"/>
          <w:sz w:val="28"/>
          <w:szCs w:val="28"/>
          <w:lang w:val="kk-KZ"/>
        </w:rPr>
      </w:pPr>
      <w:r w:rsidRPr="002E7BC3">
        <w:rPr>
          <w:rFonts w:ascii="Times New Roman" w:hAnsi="Times New Roman"/>
          <w:sz w:val="28"/>
          <w:szCs w:val="28"/>
          <w:lang w:val="kk-KZ"/>
        </w:rPr>
        <w:t>Елдегі ең ірі ондаған несие беруші банктердің тоғызы шағын және орта бизнеске несиелерді қолдауға дайын. Осы 9 ЕДБ-нің 6-сы өздерінің ресми сайттарында шағын және орта компанияларға шағын және орта бизнеске төтенше жағдайдан зардап шеккен ШОБ және кәсіпкерлерге несие беруге дайын екендіктерін мәлімдеді: АТФБанк, Jysan Bank, ForteBank, ЦентрКредит Банк, Халық банк және Сбербанк.</w:t>
      </w:r>
    </w:p>
    <w:p w:rsidR="002E7BC3" w:rsidRPr="002E7BC3" w:rsidRDefault="002E7BC3" w:rsidP="002E7BC3">
      <w:pPr>
        <w:tabs>
          <w:tab w:val="num" w:pos="900"/>
        </w:tabs>
        <w:spacing w:after="0" w:line="240" w:lineRule="auto"/>
        <w:ind w:firstLine="567"/>
        <w:jc w:val="both"/>
        <w:rPr>
          <w:rFonts w:ascii="Times New Roman" w:hAnsi="Times New Roman"/>
          <w:sz w:val="28"/>
          <w:szCs w:val="28"/>
          <w:lang w:val="kk-KZ"/>
        </w:rPr>
      </w:pPr>
      <w:r w:rsidRPr="002E7BC3">
        <w:rPr>
          <w:rFonts w:ascii="Times New Roman" w:hAnsi="Times New Roman"/>
          <w:sz w:val="28"/>
          <w:szCs w:val="28"/>
          <w:lang w:val="kk-KZ"/>
        </w:rPr>
        <w:t>Осы бағдарлама бойынша несие мерзімі 12 айға дейін, сыйақы мөлшерлемесі 8% дейін, HESB 8,3% дейін. ШОБ үшін несие сомасы 3 млрд. Теңгеге дейін, жеке тұлғалар үшін 50 млн. Теңгеге дейін. Бұл мақсаттарға мемлекет 600 миллиард теңге бөлді.</w:t>
      </w:r>
    </w:p>
    <w:p w:rsidR="002E7BC3" w:rsidRPr="002E7BC3" w:rsidRDefault="002E7BC3" w:rsidP="002E7BC3">
      <w:pPr>
        <w:tabs>
          <w:tab w:val="num" w:pos="900"/>
        </w:tabs>
        <w:spacing w:after="0" w:line="240" w:lineRule="auto"/>
        <w:ind w:firstLine="567"/>
        <w:jc w:val="both"/>
        <w:rPr>
          <w:rFonts w:ascii="Times New Roman" w:hAnsi="Times New Roman"/>
          <w:sz w:val="28"/>
          <w:szCs w:val="28"/>
          <w:lang w:val="kk-KZ"/>
        </w:rPr>
      </w:pPr>
      <w:r w:rsidRPr="002E7BC3">
        <w:rPr>
          <w:rFonts w:ascii="Times New Roman" w:hAnsi="Times New Roman"/>
          <w:sz w:val="28"/>
          <w:szCs w:val="28"/>
          <w:lang w:val="kk-KZ"/>
        </w:rPr>
        <w:t>Алайда, қолдауды қажет ететін компаниялардың бәрі бірдей бағдарламаға кірмейді. Меншікті қаражат есебінен шағын және орта бизнесті несиелеу бойынша АТФ</w:t>
      </w:r>
      <w:r>
        <w:rPr>
          <w:rFonts w:ascii="Times New Roman" w:hAnsi="Times New Roman"/>
          <w:sz w:val="28"/>
          <w:szCs w:val="28"/>
          <w:lang w:val="kk-KZ"/>
        </w:rPr>
        <w:t xml:space="preserve"> </w:t>
      </w:r>
      <w:r w:rsidRPr="002E7BC3">
        <w:rPr>
          <w:rFonts w:ascii="Times New Roman" w:hAnsi="Times New Roman"/>
          <w:sz w:val="28"/>
          <w:szCs w:val="28"/>
          <w:lang w:val="kk-KZ"/>
        </w:rPr>
        <w:t>Банк осы сегменттегі ең төменгі жылдық тиімді мөлшерлеме бойынша бірінші орынды иеленді: 13,2% бастап.</w:t>
      </w:r>
    </w:p>
    <w:p w:rsidR="002E7BC3" w:rsidRDefault="002E7BC3" w:rsidP="00C773AB">
      <w:pPr>
        <w:tabs>
          <w:tab w:val="num" w:pos="900"/>
        </w:tabs>
        <w:spacing w:after="0" w:line="240" w:lineRule="auto"/>
        <w:ind w:firstLine="567"/>
        <w:jc w:val="both"/>
        <w:rPr>
          <w:rFonts w:ascii="Times New Roman" w:hAnsi="Times New Roman"/>
          <w:sz w:val="28"/>
          <w:szCs w:val="28"/>
          <w:lang w:val="kk-KZ"/>
        </w:rPr>
      </w:pPr>
      <w:r w:rsidRPr="002E7BC3">
        <w:rPr>
          <w:rStyle w:val="a6"/>
          <w:rFonts w:ascii="Times New Roman" w:hAnsi="Times New Roman"/>
          <w:b w:val="0"/>
          <w:sz w:val="28"/>
          <w:szCs w:val="28"/>
          <w:lang w:val="kk-KZ"/>
        </w:rPr>
        <w:t xml:space="preserve">«Престиж-Капитал» </w:t>
      </w:r>
      <w:r w:rsidRPr="002E7BC3">
        <w:rPr>
          <w:rFonts w:ascii="Times New Roman" w:hAnsi="Times New Roman"/>
          <w:sz w:val="28"/>
          <w:szCs w:val="28"/>
          <w:lang w:val="kk-KZ"/>
        </w:rPr>
        <w:t xml:space="preserve">ЖШС </w:t>
      </w:r>
      <w:r>
        <w:rPr>
          <w:rFonts w:ascii="Times New Roman" w:hAnsi="Times New Roman"/>
          <w:sz w:val="28"/>
          <w:szCs w:val="28"/>
          <w:lang w:val="kk-KZ"/>
        </w:rPr>
        <w:t xml:space="preserve"> бүгінгі таңда ауыл шаруашылығы саласындағы кәсіпорындар үшін жаңа бағдарламаларды ұсынуда:</w:t>
      </w:r>
    </w:p>
    <w:p w:rsidR="00C773AB" w:rsidRDefault="00C773AB" w:rsidP="00C773AB">
      <w:pPr>
        <w:tabs>
          <w:tab w:val="num" w:pos="90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Жалпы бағдарламаның 2018-2020</w:t>
      </w:r>
      <w:r w:rsidRPr="00311FF6">
        <w:rPr>
          <w:rFonts w:ascii="Times New Roman" w:hAnsi="Times New Roman"/>
          <w:sz w:val="28"/>
          <w:szCs w:val="28"/>
          <w:lang w:val="kk-KZ"/>
        </w:rPr>
        <w:t xml:space="preserve"> жылдарған арналған құны – </w:t>
      </w:r>
      <w:r>
        <w:rPr>
          <w:rFonts w:ascii="Times New Roman" w:hAnsi="Times New Roman"/>
          <w:sz w:val="28"/>
          <w:szCs w:val="28"/>
          <w:lang w:val="kk-KZ"/>
        </w:rPr>
        <w:t>456595,5 млн. теңгені, ал 2020-2025</w:t>
      </w:r>
      <w:r w:rsidRPr="00311FF6">
        <w:rPr>
          <w:rFonts w:ascii="Times New Roman" w:hAnsi="Times New Roman"/>
          <w:sz w:val="28"/>
          <w:szCs w:val="28"/>
          <w:lang w:val="kk-KZ"/>
        </w:rPr>
        <w:t xml:space="preserve"> ж. арналған құны -</w:t>
      </w:r>
      <w:r>
        <w:rPr>
          <w:rFonts w:ascii="Times New Roman" w:hAnsi="Times New Roman"/>
          <w:sz w:val="28"/>
          <w:szCs w:val="28"/>
          <w:lang w:val="kk-KZ"/>
        </w:rPr>
        <w:t>2 54</w:t>
      </w:r>
      <w:r w:rsidRPr="00311FF6">
        <w:rPr>
          <w:rFonts w:ascii="Times New Roman" w:hAnsi="Times New Roman"/>
          <w:sz w:val="28"/>
          <w:szCs w:val="28"/>
          <w:lang w:val="kk-KZ"/>
        </w:rPr>
        <w:t>5</w:t>
      </w:r>
      <w:r>
        <w:rPr>
          <w:rFonts w:ascii="Times New Roman" w:hAnsi="Times New Roman"/>
          <w:sz w:val="28"/>
          <w:szCs w:val="28"/>
          <w:lang w:val="kk-KZ"/>
        </w:rPr>
        <w:t xml:space="preserve"> </w:t>
      </w:r>
      <w:r w:rsidRPr="00311FF6">
        <w:rPr>
          <w:rFonts w:ascii="Times New Roman" w:hAnsi="Times New Roman"/>
          <w:sz w:val="28"/>
          <w:szCs w:val="28"/>
          <w:lang w:val="kk-KZ"/>
        </w:rPr>
        <w:t xml:space="preserve">200 млн. теңгені құрайды. </w:t>
      </w:r>
    </w:p>
    <w:p w:rsidR="00C773AB" w:rsidRDefault="00C773AB" w:rsidP="00C773AB">
      <w:pPr>
        <w:tabs>
          <w:tab w:val="num" w:pos="90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Оның ішінде 01.01.2019</w:t>
      </w:r>
      <w:r w:rsidRPr="00311FF6">
        <w:rPr>
          <w:rFonts w:ascii="Times New Roman" w:hAnsi="Times New Roman"/>
          <w:sz w:val="28"/>
          <w:szCs w:val="28"/>
          <w:lang w:val="kk-KZ"/>
        </w:rPr>
        <w:t xml:space="preserve"> жылдағы құны 5066 млн. теңге құрайтын жобалар қабылданды, оның 5000 млн.теңгесі қаржыландырылды, ал жоспар бойынша игерілген инвестициялық қалдығы – 131,7 млн. теңгені құрады. </w:t>
      </w:r>
    </w:p>
    <w:p w:rsidR="00C773AB" w:rsidRPr="00311FF6" w:rsidRDefault="00C773AB" w:rsidP="00C773AB">
      <w:pPr>
        <w:tabs>
          <w:tab w:val="num" w:pos="900"/>
        </w:tabs>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Инвестициялық бағдарламаның бағыттары бір-бірімен тығыз байланысты, оның негізгісі сервистік-дайындау орталықтарын құру болып табылады. Инвестициялық бағыттарға жеке тоқталатын болсақ:</w:t>
      </w:r>
    </w:p>
    <w:p w:rsidR="00C773AB" w:rsidRPr="00311FF6"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1-бағыт. Ауыл шаруашылық өнімдерін өндірушілер бірлестігі және кооперациялар негізіндегі көпсалалы сервистк-дайындау орталықтар жүйесінің құрылуы.</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Жалпы үш  облыстың әр 31 аудандық  орталықтарында сонымен қатар ауданның мүмкіншілігіне қарай бірнеше сервистік-дайындау орталықтарын құру жоспаралнуда. Мұндай сервистік-дайындау орталықтарын құрудың негізгі шарты тұтынушы шаруашылық кооперативтердің жарғылық капиталға қатысуы болып табылады.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lastRenderedPageBreak/>
        <w:t>Инвестициялық жоспарды игеруге байланысты 2427,9 млн</w:t>
      </w:r>
      <w:r>
        <w:rPr>
          <w:rFonts w:ascii="Times New Roman" w:hAnsi="Times New Roman"/>
          <w:sz w:val="28"/>
          <w:szCs w:val="28"/>
          <w:lang w:val="kk-KZ"/>
        </w:rPr>
        <w:t>. теңге жобалар қабылданды. 2019</w:t>
      </w:r>
      <w:r w:rsidRPr="00311FF6">
        <w:rPr>
          <w:rFonts w:ascii="Times New Roman" w:hAnsi="Times New Roman"/>
          <w:sz w:val="28"/>
          <w:szCs w:val="28"/>
          <w:lang w:val="kk-KZ"/>
        </w:rPr>
        <w:t xml:space="preserve"> жылдың 1 қаңтарында 24 сервистік-дайындау орталықтары құрылды, оның ішінде ОҚО-да-11, Жамбыл облысында – 8, Қызылорда облысында – 5.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Сервистік-дайындау орталықтары жер көлемі 208,3 мың га құрайтын </w:t>
      </w:r>
      <w:r>
        <w:rPr>
          <w:rFonts w:ascii="Times New Roman" w:hAnsi="Times New Roman"/>
          <w:sz w:val="28"/>
          <w:szCs w:val="28"/>
          <w:lang w:val="kk-KZ"/>
        </w:rPr>
        <w:t xml:space="preserve">4562 </w:t>
      </w:r>
      <w:r w:rsidRPr="00311FF6">
        <w:rPr>
          <w:rFonts w:ascii="Times New Roman" w:hAnsi="Times New Roman"/>
          <w:sz w:val="28"/>
          <w:szCs w:val="28"/>
          <w:lang w:val="kk-KZ"/>
        </w:rPr>
        <w:t xml:space="preserve">ауыл шаруашылық өнімдерін өндірушілерді ортақтастырады. </w:t>
      </w:r>
    </w:p>
    <w:p w:rsidR="00C773AB"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2018-2020 </w:t>
      </w:r>
      <w:r w:rsidRPr="00311FF6">
        <w:rPr>
          <w:rFonts w:ascii="Times New Roman" w:hAnsi="Times New Roman"/>
          <w:sz w:val="28"/>
          <w:szCs w:val="28"/>
          <w:lang w:val="kk-KZ"/>
        </w:rPr>
        <w:t>жылдары 389 ауыл шаруашылық техникалары сатып алында, оның ішінде 87 трактор,</w:t>
      </w:r>
      <w:r>
        <w:rPr>
          <w:rFonts w:ascii="Times New Roman" w:hAnsi="Times New Roman"/>
          <w:sz w:val="28"/>
          <w:szCs w:val="28"/>
          <w:lang w:val="kk-KZ"/>
        </w:rPr>
        <w:t xml:space="preserve"> </w:t>
      </w:r>
      <w:r w:rsidRPr="00311FF6">
        <w:rPr>
          <w:rFonts w:ascii="Times New Roman" w:hAnsi="Times New Roman"/>
          <w:sz w:val="28"/>
          <w:szCs w:val="28"/>
          <w:lang w:val="kk-KZ"/>
        </w:rPr>
        <w:t>34 комбайн,</w:t>
      </w:r>
      <w:r>
        <w:rPr>
          <w:rFonts w:ascii="Times New Roman" w:hAnsi="Times New Roman"/>
          <w:sz w:val="28"/>
          <w:szCs w:val="28"/>
          <w:lang w:val="kk-KZ"/>
        </w:rPr>
        <w:t xml:space="preserve"> </w:t>
      </w:r>
      <w:r w:rsidRPr="00311FF6">
        <w:rPr>
          <w:rFonts w:ascii="Times New Roman" w:hAnsi="Times New Roman"/>
          <w:sz w:val="28"/>
          <w:szCs w:val="28"/>
          <w:lang w:val="kk-KZ"/>
        </w:rPr>
        <w:t xml:space="preserve">268 т.б. техникалар. </w:t>
      </w:r>
    </w:p>
    <w:p w:rsidR="00C773AB"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2019</w:t>
      </w:r>
      <w:r w:rsidRPr="00311FF6">
        <w:rPr>
          <w:rFonts w:ascii="Times New Roman" w:hAnsi="Times New Roman"/>
          <w:sz w:val="28"/>
          <w:szCs w:val="28"/>
          <w:lang w:val="kk-KZ"/>
        </w:rPr>
        <w:t xml:space="preserve"> жылы 9 сервистік-дайындау орталықтарын ортақтастыруға республикалық бюджеттен 1046 млн. теңге бөліну жоспарланды. </w:t>
      </w:r>
    </w:p>
    <w:p w:rsidR="00C773AB" w:rsidRPr="00311FF6"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2019</w:t>
      </w:r>
      <w:r w:rsidRPr="00311FF6">
        <w:rPr>
          <w:rFonts w:ascii="Times New Roman" w:hAnsi="Times New Roman"/>
          <w:sz w:val="28"/>
          <w:szCs w:val="28"/>
          <w:lang w:val="kk-KZ"/>
        </w:rPr>
        <w:t xml:space="preserve"> жылы «Сайрам» сервистік-дайындау орталығында 260 мың көкөніс банкілерін жылда қайта жасау үшін 31,4 млн. теңге қайта инвестицияланды.Бұл тауарлар нарықта «onty» брендімен өткізіледі [4].</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Мына көкөністі қорлар іске қосылған:</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«Түркістан» Сервистік-дайындау орталығында – 10 мың т.</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Байқоңыр қаласында қуаты 600 т. 3 көкөніс қорлары</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«Мырзашөл» сервистік-дайындау орталығында маусымына 510 т., сонымен қатар қауын орауға арналған формалық сатып алынған.</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Ал Шымкент қаласында «Санжар-Трейд» ЖШС қоса алғанда 2500 т. жеміс-жидекке арналған қорлар құрылған.</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«Түркістан» сервистік-дайындау орталығында тамшылатып суғару жүйесіне байланысты өнімділігі 24 га/тұқым болатын жобалар техникалармен жабдықталды.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«Тараз» сервистік-дайындау орталығында инкубаторлық-өндірістік станцияларды құруға байланысты келесі жобалар жүзеге асырылды:</w:t>
      </w:r>
      <w:r>
        <w:rPr>
          <w:rFonts w:ascii="Times New Roman" w:hAnsi="Times New Roman"/>
          <w:sz w:val="28"/>
          <w:szCs w:val="28"/>
          <w:lang w:val="kk-KZ"/>
        </w:rPr>
        <w:t xml:space="preserve"> </w:t>
      </w:r>
      <w:r w:rsidRPr="00311FF6">
        <w:rPr>
          <w:rFonts w:ascii="Times New Roman" w:hAnsi="Times New Roman"/>
          <w:sz w:val="28"/>
          <w:szCs w:val="28"/>
          <w:lang w:val="kk-KZ"/>
        </w:rPr>
        <w:t xml:space="preserve">Өндірістік қуаты 236 250 құс басын  құрайтын,өндірістік қуаты 225,3 т. құрайтын сиыр етін қайта өңдейтін,өндірістік қуаты 119,3 т. құрайтын қой етін қайта өңдейтін  орындар ашылды. </w:t>
      </w:r>
    </w:p>
    <w:p w:rsidR="00C773AB" w:rsidRPr="00311FF6"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Сонымен қатар сервистік-дайындау орталықтары базасында «Х.Дулати атындағы Тараз мемлекеттік университетімен бірлесе жеке биогаздық құрылғы жобасы жүзеге асырылды. Оның мақсаты орталықтардың өндірістік процесін энергиямен қамтамасыз ету және артық газды өткізу жұмыстары болып табылады. Оның шикізаты –ет комбинатының қалдықтары. Органикалық тыңайтқышы-500л. тәулігіне және өндірісті өлшемі – </w:t>
      </w:r>
      <w:smartTag w:uri="urn:schemas-microsoft-com:office:smarttags" w:element="metricconverter">
        <w:smartTagPr>
          <w:attr w:name="ProductID" w:val="50 м3"/>
        </w:smartTagPr>
        <w:r w:rsidRPr="00311FF6">
          <w:rPr>
            <w:rFonts w:ascii="Times New Roman" w:hAnsi="Times New Roman"/>
            <w:sz w:val="28"/>
            <w:szCs w:val="28"/>
            <w:lang w:val="kk-KZ"/>
          </w:rPr>
          <w:t>50 м</w:t>
        </w:r>
        <w:r w:rsidRPr="00311FF6">
          <w:rPr>
            <w:rFonts w:ascii="Times New Roman" w:hAnsi="Times New Roman"/>
            <w:sz w:val="28"/>
            <w:szCs w:val="28"/>
            <w:vertAlign w:val="superscript"/>
            <w:lang w:val="kk-KZ"/>
          </w:rPr>
          <w:t>3</w:t>
        </w:r>
      </w:smartTag>
      <w:r w:rsidRPr="00311FF6">
        <w:rPr>
          <w:rFonts w:ascii="Times New Roman" w:hAnsi="Times New Roman"/>
          <w:sz w:val="28"/>
          <w:szCs w:val="28"/>
          <w:vertAlign w:val="superscript"/>
          <w:lang w:val="kk-KZ"/>
        </w:rPr>
        <w:t xml:space="preserve"> </w:t>
      </w:r>
      <w:r w:rsidRPr="00311FF6">
        <w:rPr>
          <w:rFonts w:ascii="Times New Roman" w:hAnsi="Times New Roman"/>
          <w:sz w:val="28"/>
          <w:szCs w:val="28"/>
          <w:lang w:val="kk-KZ"/>
        </w:rPr>
        <w:t xml:space="preserve">тәулігіне. </w:t>
      </w:r>
    </w:p>
    <w:p w:rsidR="00C773AB" w:rsidRPr="00311FF6"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Ауыл шаруашылығы өнімдерін өндірушіліерді микрокредиттеу.</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«Престиж-Капитал» ЖШС 49 несие алушыларды жалпы 167,9 млн. теңгеге қаржыландырды. Жамбыл және Қызылорда облыстарында 2 МКҰ құрылды.</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Сонымен бірге ауыл шаруашылық өнімдерін өндірушілер мен  кәсіпорындарды сақтандыру үшін «РАО» ЖК және ӘКК шаруашылық активтерінің көлемінде сақтандыру жүйесін құру жоспарлануда. 2-бағыт. Транспорттық-логистикалық және көтерме-бөлшектік сауда инфраструктурасы негізінде ауыл шаруашылық өнімдерін жеткізуші  ұйымдардың ортақ жүйесін  құру</w:t>
      </w:r>
      <w:r w:rsidRPr="00311FF6">
        <w:rPr>
          <w:rFonts w:ascii="Times New Roman" w:hAnsi="Times New Roman"/>
          <w:b/>
          <w:sz w:val="28"/>
          <w:szCs w:val="28"/>
          <w:lang w:val="kk-KZ"/>
        </w:rPr>
        <w:t xml:space="preserve">. </w:t>
      </w:r>
      <w:r w:rsidRPr="00311FF6">
        <w:rPr>
          <w:rFonts w:ascii="Times New Roman" w:hAnsi="Times New Roman"/>
          <w:sz w:val="28"/>
          <w:szCs w:val="28"/>
          <w:lang w:val="kk-KZ"/>
        </w:rPr>
        <w:t xml:space="preserve"> Бұл бағытта 1493,2 млн. теңге құрайтын  жоба қабылданды. </w:t>
      </w:r>
    </w:p>
    <w:p w:rsidR="00C773AB"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2018-ші</w:t>
      </w:r>
      <w:r w:rsidRPr="00311FF6">
        <w:rPr>
          <w:rFonts w:ascii="Times New Roman" w:hAnsi="Times New Roman"/>
          <w:sz w:val="28"/>
          <w:szCs w:val="28"/>
          <w:lang w:val="kk-KZ"/>
        </w:rPr>
        <w:t xml:space="preserve"> жылы «Агрохолдинг «Оңтүстік»ЖШС транспорттық-логистикалық компаниясы құрылған. Компаниядан лизингке 22 жүк машиналары «Камаз» және «Газель», 30 сүйретпе техникалары «DAF»берілген. 18,5 мың т. өнімі Қазақтан бойынша, Ресейге, Турцияға, Молдаваға, Болгарияға транспортталған.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 xml:space="preserve">Шымкент қаласында тауарлы-логистикалық орталықтар құрылысына байланысты техникалық-экономикалық дәйектеме жасалды. Бюджет және жеке тұлғалар тарапынан инвестиция тарту жобасын жүзеге асыруға байланысты жоспарлар жасалуда.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3-бағыт. Тамшылатып суғару жүйесін енгізу және  жылы  жай көмегімен  шаруашылықты  жүзеге асыруды дамыту. Бұл бағытта 239 млн. теңге құрайтын жоба қабылданды.</w:t>
      </w:r>
    </w:p>
    <w:p w:rsidR="00C773AB" w:rsidRPr="00311FF6"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2019</w:t>
      </w:r>
      <w:r w:rsidRPr="00311FF6">
        <w:rPr>
          <w:rFonts w:ascii="Times New Roman" w:hAnsi="Times New Roman"/>
          <w:sz w:val="28"/>
          <w:szCs w:val="28"/>
          <w:lang w:val="kk-KZ"/>
        </w:rPr>
        <w:t xml:space="preserve"> жылы Сайрам ауданында «Азия-Трейд» ЖШС құрылды және жер көлемі 1 га,</w:t>
      </w:r>
      <w:r>
        <w:rPr>
          <w:rFonts w:ascii="Times New Roman" w:hAnsi="Times New Roman"/>
          <w:sz w:val="28"/>
          <w:szCs w:val="28"/>
          <w:lang w:val="kk-KZ"/>
        </w:rPr>
        <w:t xml:space="preserve"> </w:t>
      </w:r>
      <w:r w:rsidRPr="00311FF6">
        <w:rPr>
          <w:rFonts w:ascii="Times New Roman" w:hAnsi="Times New Roman"/>
          <w:sz w:val="28"/>
          <w:szCs w:val="28"/>
          <w:lang w:val="kk-KZ"/>
        </w:rPr>
        <w:t>қуаты -500т. өнімді құрайтын жылы жайлы комплекс іске қосылды [5].</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Жылы жай құрылысы бойынша жобалардың жүзеге асырылуы:</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 xml:space="preserve">ОҚО-ның Сайрам ауданында  «Бірлік-Отан» ЖШС қоса алғанда 4 га. </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 xml:space="preserve">ОҚО-ның Сарыағаш ауданында  «Капитал Агро» ЖШС қоса алғанда </w:t>
      </w:r>
      <w:r w:rsidRPr="00311FF6">
        <w:rPr>
          <w:rFonts w:ascii="Times New Roman" w:hAnsi="Times New Roman"/>
          <w:sz w:val="28"/>
          <w:szCs w:val="28"/>
        </w:rPr>
        <w:t>2</w:t>
      </w:r>
      <w:r w:rsidRPr="00311FF6">
        <w:rPr>
          <w:rFonts w:ascii="Times New Roman" w:hAnsi="Times New Roman"/>
          <w:sz w:val="28"/>
          <w:szCs w:val="28"/>
          <w:lang w:val="kk-KZ"/>
        </w:rPr>
        <w:t xml:space="preserve"> га. Қарауға алынған  жылы жай құрылысы бойынша жобалар:</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 xml:space="preserve">Қызылорда қаласында «Қызылорда onty» ЖШС қоса алғанда – </w:t>
      </w:r>
      <w:smartTag w:uri="urn:schemas-microsoft-com:office:smarttags" w:element="metricconverter">
        <w:smartTagPr>
          <w:attr w:name="ProductID" w:val="1 га"/>
        </w:smartTagPr>
        <w:r w:rsidRPr="00311FF6">
          <w:rPr>
            <w:rFonts w:ascii="Times New Roman" w:hAnsi="Times New Roman"/>
            <w:sz w:val="28"/>
            <w:szCs w:val="28"/>
            <w:lang w:val="kk-KZ"/>
          </w:rPr>
          <w:t>1 га</w:t>
        </w:r>
      </w:smartTag>
      <w:r w:rsidRPr="00311FF6">
        <w:rPr>
          <w:rFonts w:ascii="Times New Roman" w:hAnsi="Times New Roman"/>
          <w:sz w:val="28"/>
          <w:szCs w:val="28"/>
          <w:lang w:val="kk-KZ"/>
        </w:rPr>
        <w:t>;</w:t>
      </w:r>
    </w:p>
    <w:p w:rsidR="00C773AB" w:rsidRPr="00311FF6" w:rsidRDefault="00C773AB" w:rsidP="00C773AB">
      <w:pPr>
        <w:numPr>
          <w:ilvl w:val="0"/>
          <w:numId w:val="2"/>
        </w:numPr>
        <w:spacing w:after="0" w:line="240" w:lineRule="auto"/>
        <w:ind w:left="0" w:firstLine="567"/>
        <w:jc w:val="both"/>
        <w:rPr>
          <w:rFonts w:ascii="Times New Roman" w:hAnsi="Times New Roman"/>
          <w:sz w:val="28"/>
          <w:szCs w:val="28"/>
          <w:lang w:val="kk-KZ"/>
        </w:rPr>
      </w:pPr>
      <w:r w:rsidRPr="00311FF6">
        <w:rPr>
          <w:rFonts w:ascii="Times New Roman" w:hAnsi="Times New Roman"/>
          <w:sz w:val="28"/>
          <w:szCs w:val="28"/>
          <w:lang w:val="kk-KZ"/>
        </w:rPr>
        <w:t xml:space="preserve">Тараз қаласында «Тараз onty» ЖШС қоса алғанда – </w:t>
      </w:r>
      <w:smartTag w:uri="urn:schemas-microsoft-com:office:smarttags" w:element="metricconverter">
        <w:smartTagPr>
          <w:attr w:name="ProductID" w:val="1 га"/>
        </w:smartTagPr>
        <w:r w:rsidRPr="00311FF6">
          <w:rPr>
            <w:rFonts w:ascii="Times New Roman" w:hAnsi="Times New Roman"/>
            <w:sz w:val="28"/>
            <w:szCs w:val="28"/>
            <w:lang w:val="kk-KZ"/>
          </w:rPr>
          <w:t>1 га</w:t>
        </w:r>
      </w:smartTag>
      <w:r w:rsidRPr="00311FF6">
        <w:rPr>
          <w:rFonts w:ascii="Times New Roman" w:hAnsi="Times New Roman"/>
          <w:sz w:val="28"/>
          <w:szCs w:val="28"/>
          <w:lang w:val="kk-KZ"/>
        </w:rPr>
        <w:t>.</w:t>
      </w:r>
    </w:p>
    <w:p w:rsidR="00C773AB" w:rsidRPr="00311FF6"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4-бағыт. Мал  шаруашылығы саласын дамыту.</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Бұл бағыт бойынша 212,1 млн. теңге сомас</w:t>
      </w:r>
      <w:r>
        <w:rPr>
          <w:rFonts w:ascii="Times New Roman" w:hAnsi="Times New Roman"/>
          <w:sz w:val="28"/>
          <w:szCs w:val="28"/>
          <w:lang w:val="kk-KZ"/>
        </w:rPr>
        <w:t xml:space="preserve">ындағы жобалар қабылданған. 2018 </w:t>
      </w:r>
      <w:r w:rsidRPr="00311FF6">
        <w:rPr>
          <w:rFonts w:ascii="Times New Roman" w:hAnsi="Times New Roman"/>
          <w:sz w:val="28"/>
          <w:szCs w:val="28"/>
          <w:lang w:val="kk-KZ"/>
        </w:rPr>
        <w:t xml:space="preserve"> жылы «Мал етін өңдеу, өнім беретін мал санын 7000 жеткізу, жылына 5400 қара малды бордақылау, қуаты 20760 ірі қара мал, 12000 ұсақ мал етін өңдеу комплексін құру» жобасын  жүзеге асыру үшін  «Қазақ ет компаниясы «Оңтүстік» ЖШС құрылды. </w:t>
      </w:r>
    </w:p>
    <w:p w:rsidR="00C773AB" w:rsidRDefault="00C773AB" w:rsidP="00C773AB">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Жалпы жобаның құны 2,2 млрд. теңге, оның 1,6 млрд. теңгесін «Аграрлық кредиттік корпорация» АҚ-нан инвестиция бойы</w:t>
      </w:r>
      <w:r>
        <w:rPr>
          <w:rFonts w:ascii="Times New Roman" w:hAnsi="Times New Roman"/>
          <w:sz w:val="28"/>
          <w:szCs w:val="28"/>
          <w:lang w:val="kk-KZ"/>
        </w:rPr>
        <w:t xml:space="preserve">нша қатыстыру жоспарлануда. 2018-2020 </w:t>
      </w:r>
      <w:r w:rsidRPr="00311FF6">
        <w:rPr>
          <w:rFonts w:ascii="Times New Roman" w:hAnsi="Times New Roman"/>
          <w:sz w:val="28"/>
          <w:szCs w:val="28"/>
          <w:lang w:val="kk-KZ"/>
        </w:rPr>
        <w:t>жылы «Қ</w:t>
      </w:r>
      <w:r>
        <w:rPr>
          <w:rFonts w:ascii="Times New Roman" w:hAnsi="Times New Roman"/>
          <w:sz w:val="28"/>
          <w:szCs w:val="28"/>
          <w:lang w:val="kk-KZ"/>
        </w:rPr>
        <w:t>аржылық компания «Оңтүстік» АҚ 4</w:t>
      </w:r>
      <w:r w:rsidRPr="00311FF6">
        <w:rPr>
          <w:rFonts w:ascii="Times New Roman" w:hAnsi="Times New Roman"/>
          <w:sz w:val="28"/>
          <w:szCs w:val="28"/>
          <w:lang w:val="kk-KZ"/>
        </w:rPr>
        <w:t>38,6 млн. теңге сомасында инвестиция салды. Қазіргі уақытта жоба  «Аграрлы  кредиттік корпорация» АҚ-</w:t>
      </w:r>
      <w:r>
        <w:rPr>
          <w:rFonts w:ascii="Times New Roman" w:hAnsi="Times New Roman"/>
          <w:sz w:val="28"/>
          <w:szCs w:val="28"/>
          <w:lang w:val="kk-KZ"/>
        </w:rPr>
        <w:t>ы</w:t>
      </w:r>
      <w:r w:rsidRPr="00311FF6">
        <w:rPr>
          <w:rFonts w:ascii="Times New Roman" w:hAnsi="Times New Roman"/>
          <w:sz w:val="28"/>
          <w:szCs w:val="28"/>
          <w:lang w:val="kk-KZ"/>
        </w:rPr>
        <w:t xml:space="preserve">нда қаралуда. </w:t>
      </w:r>
    </w:p>
    <w:p w:rsidR="00C773AB" w:rsidRPr="00311FF6" w:rsidRDefault="00C773AB" w:rsidP="00C773A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Түркістан облысындағы</w:t>
      </w:r>
      <w:r w:rsidRPr="00311FF6">
        <w:rPr>
          <w:rFonts w:ascii="Times New Roman" w:hAnsi="Times New Roman"/>
          <w:sz w:val="28"/>
          <w:szCs w:val="28"/>
          <w:lang w:val="kk-KZ"/>
        </w:rPr>
        <w:t xml:space="preserve"> Ордабасы ауданындағы шошқа шаруашылығын дамыту мақсатында «Племенной комплекс «Онтүстік» ЖШС жобасы іске асырылуда. Жалпы 552 шошқа басы алынған,оның жемшөбі алынды, барлық цехт</w:t>
      </w:r>
      <w:r>
        <w:rPr>
          <w:rFonts w:ascii="Times New Roman" w:hAnsi="Times New Roman"/>
          <w:sz w:val="28"/>
          <w:szCs w:val="28"/>
          <w:lang w:val="kk-KZ"/>
        </w:rPr>
        <w:t>арда жөндеу жүргізілген. Ал 2025 жылы шошқы санын 89</w:t>
      </w:r>
      <w:r w:rsidRPr="00311FF6">
        <w:rPr>
          <w:rFonts w:ascii="Times New Roman" w:hAnsi="Times New Roman"/>
          <w:sz w:val="28"/>
          <w:szCs w:val="28"/>
          <w:lang w:val="kk-KZ"/>
        </w:rPr>
        <w:t>00 дейін жеткізу жоспарлануда.</w:t>
      </w:r>
    </w:p>
    <w:p w:rsidR="00C773AB"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5-бағыт. Көп салалы өндіріс базасындағы 9 берілген кәсіпорындарды, оның ішінде ОҚО бойынша -5, Жамбыл облысы бойынша–4 кәсіпорындарды дамыту. Бұл бағыт бойынша 693,8 млн. теңге сомасында жобалар қабылданған. </w:t>
      </w:r>
    </w:p>
    <w:p w:rsidR="00C773AB"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Аталған жоба көлемінде көктем және күздік суармалы жұмыстар - 165,7 млн. теңгеге қаржыландырылған. </w:t>
      </w:r>
    </w:p>
    <w:p w:rsidR="00C773AB"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lastRenderedPageBreak/>
        <w:t xml:space="preserve">«Племзавод  Мерке» АҚ 8 техника және құрылғылармен жабдықталды, ал «Сагынтаев» ЖШС-не 8 шаруашылық техникалар мен құрылғылар және 800 еділбаев тұқымындағы қой басы алынды. </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Күріш шаруашылығына көмек ретінде Қызылорда облысындағы дән өндіретін комплекс «Алтын Камба» ЖШС-не реконструкция жүргізу жоспарланды. Оның құны 3,6 млрд. теңгені құрады. Қазіргі уақытта жоба «Каз Агро Финанс» АҚ-да қаралуда. Жалпы «Алтын Камба» ЖШС комбинатының жарғылық капиталы 1620 млн. теңгені құрайды. Оның  ішіндегі 34 %- ы АҚ «ҰК ӘКК «Оңтүстік» үлесі, 29 %-ы АҚ «Қаржылық компания «Оңтүстік» үлесі, 37 %-ы жеке тұлға Югай В.Б. үлесі болып табылады.</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6-бағыт. Кадрларды оқыту  және қайта оқыту.</w:t>
      </w:r>
    </w:p>
    <w:p w:rsidR="00C773AB" w:rsidRPr="00311FF6"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Аталған  жоба бойынша  3  облыстағы  оқу орындарымен  әріптестік  құра  отырып, оқу-өндірістік  орталықтарын  құру  жоспарлануда.</w:t>
      </w:r>
    </w:p>
    <w:p w:rsidR="00C773AB" w:rsidRDefault="00C773AB" w:rsidP="00C773AB">
      <w:pPr>
        <w:spacing w:after="0" w:line="240" w:lineRule="auto"/>
        <w:ind w:firstLine="540"/>
        <w:jc w:val="both"/>
        <w:rPr>
          <w:rFonts w:ascii="Times New Roman" w:hAnsi="Times New Roman"/>
          <w:sz w:val="28"/>
          <w:szCs w:val="28"/>
          <w:lang w:val="kk-KZ"/>
        </w:rPr>
      </w:pPr>
      <w:r w:rsidRPr="00311FF6">
        <w:rPr>
          <w:rFonts w:ascii="Times New Roman" w:hAnsi="Times New Roman"/>
          <w:sz w:val="28"/>
          <w:szCs w:val="28"/>
          <w:lang w:val="kk-KZ"/>
        </w:rPr>
        <w:t xml:space="preserve">Шымкент агроколледжі, Түлкібас агробизнес және туризм колледжі, Мақтаарал гуманитарлық-экономикалық және агробизнес колледждеріне барып, танысты. </w:t>
      </w:r>
    </w:p>
    <w:p w:rsidR="008C450A" w:rsidRPr="00311FF6" w:rsidRDefault="008C450A" w:rsidP="008C450A">
      <w:pPr>
        <w:tabs>
          <w:tab w:val="left" w:pos="709"/>
        </w:tabs>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Сонымен қатар қазіргі таңда кәсіпорын басқа да қызмет көрсету, тауарлар мен дайын өнімдер шығаруға бейімделіп отыр. </w:t>
      </w:r>
    </w:p>
    <w:p w:rsidR="008C450A" w:rsidRPr="00311FF6" w:rsidRDefault="008C450A" w:rsidP="008C450A">
      <w:pPr>
        <w:tabs>
          <w:tab w:val="left" w:pos="709"/>
        </w:tabs>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Кәсіпорынның қаржылық жағдайы қаржы ресурстарын жасау, тарату және пайдаланумен сипатталады. </w:t>
      </w:r>
    </w:p>
    <w:p w:rsidR="008C450A" w:rsidRPr="00311FF6" w:rsidRDefault="008C450A" w:rsidP="008C450A">
      <w:pPr>
        <w:pStyle w:val="a4"/>
        <w:tabs>
          <w:tab w:val="left" w:pos="709"/>
        </w:tabs>
        <w:spacing w:before="0" w:beforeAutospacing="0" w:after="0" w:afterAutospacing="0"/>
        <w:ind w:firstLine="709"/>
        <w:jc w:val="both"/>
        <w:rPr>
          <w:sz w:val="28"/>
          <w:szCs w:val="28"/>
          <w:lang w:val="kk-KZ"/>
        </w:rPr>
      </w:pPr>
      <w:r w:rsidRPr="00311FF6">
        <w:rPr>
          <w:sz w:val="28"/>
          <w:szCs w:val="28"/>
          <w:lang w:val="kk-KZ"/>
        </w:rPr>
        <w:t xml:space="preserve">Нарықтық экономика жағдайында </w:t>
      </w:r>
      <w:r w:rsidRPr="00311FF6">
        <w:rPr>
          <w:rStyle w:val="a6"/>
          <w:rFonts w:eastAsiaTheme="majorEastAsia"/>
          <w:b w:val="0"/>
          <w:sz w:val="28"/>
          <w:szCs w:val="28"/>
          <w:lang w:val="kk-KZ"/>
        </w:rPr>
        <w:t xml:space="preserve">«Престиж-Капитал» </w:t>
      </w:r>
      <w:r w:rsidRPr="00311FF6">
        <w:rPr>
          <w:sz w:val="28"/>
          <w:szCs w:val="28"/>
          <w:lang w:val="kk-KZ"/>
        </w:rPr>
        <w:t>ЖШС -ның</w:t>
      </w:r>
      <w:r w:rsidRPr="00311FF6">
        <w:rPr>
          <w:b/>
          <w:sz w:val="28"/>
          <w:szCs w:val="28"/>
          <w:lang w:val="kk-KZ"/>
        </w:rPr>
        <w:t xml:space="preserve"> </w:t>
      </w:r>
      <w:r w:rsidRPr="00311FF6">
        <w:rPr>
          <w:sz w:val="28"/>
          <w:szCs w:val="28"/>
          <w:lang w:val="kk-KZ"/>
        </w:rPr>
        <w:t>негізгі қзыметтерін қарастыру мен талдаудың басты мақсаты (міндеті) келесілер болып табылады:</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Кәсіпорындардың қаржылық жағдайға баға беру және оның есеп беру мерзіміндегі өзгерісі;</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Кәсіпорындардағы активтер мен олардың қалыптасу көздері арасындағы сәйкесті, оларды таратудағы рационалды және пайдаланудағы тиімділікті зерттеу;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айналым капиталының көлемін, оның өсуін (кемуін) және ағымдағы міндеттемелермен ара-қатынасын анықтау[10];</w:t>
      </w:r>
    </w:p>
    <w:p w:rsidR="008C450A" w:rsidRPr="00311FF6" w:rsidRDefault="008C450A" w:rsidP="008C450A">
      <w:pPr>
        <w:numPr>
          <w:ilvl w:val="0"/>
          <w:numId w:val="18"/>
        </w:numPr>
        <w:tabs>
          <w:tab w:val="clear"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қаржы-есептік және несие ережесін сақтау;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 активтері және аның міндеттемелерін ің құрылымын зерттеу;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ағымдағы активтердің айналымдалық есебі, оның ішінде дебиторлық борыш және қорлар есебі;</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баланыстың өтімділігін, кәсіпорынның қаржылық тұрақтылығының және төлем қабілеттілігінің абсолюттік және салыстырмалы көрсеткіштерін анықтау;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 табыстылығын бағалау;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 табысының салыстырмалы көрсеткіштерін, сондай-ақ олардың деңгейінің өзгеруіне әсер етуші факторларды есептеп шығару;</w:t>
      </w:r>
    </w:p>
    <w:p w:rsidR="008C450A" w:rsidRPr="00311FF6" w:rsidRDefault="008C450A" w:rsidP="008C450A">
      <w:pPr>
        <w:numPr>
          <w:ilvl w:val="0"/>
          <w:numId w:val="18"/>
        </w:numPr>
        <w:tabs>
          <w:tab w:val="clear" w:pos="360"/>
          <w:tab w:val="num" w:pos="-108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кәсіпорынның іскерлік белсенділігін анықтау;</w:t>
      </w:r>
    </w:p>
    <w:p w:rsidR="008C450A" w:rsidRPr="00311FF6" w:rsidRDefault="008C450A" w:rsidP="008C450A">
      <w:pPr>
        <w:numPr>
          <w:ilvl w:val="0"/>
          <w:numId w:val="18"/>
        </w:numPr>
        <w:tabs>
          <w:tab w:val="clear"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lastRenderedPageBreak/>
        <w:t>кәсіпорынның қаржылық жағдайының тұрақтылығын ұзақ және қысқы мерзімді болжау, яғни оның қаржылық стратегиясын анықтау.</w:t>
      </w:r>
    </w:p>
    <w:p w:rsidR="008C450A" w:rsidRPr="00311FF6" w:rsidRDefault="008C450A" w:rsidP="008C450A">
      <w:pPr>
        <w:tabs>
          <w:tab w:val="left" w:pos="709"/>
        </w:tabs>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Кәсіпорынның қаржылық қызметінің қалыпты болуы әсіресе өз кезеңіндегі қойылған мақсаттарға қол жеткізу үшін қажетті жағдайларды туғызады, оның төлеу қабілеттілігінің кепілі болып табылатын өнім өндірудің үздіксіздігін және кәсіпорынның қаржылық жағдайының тұрақтылығын қамтамасыз етеді.</w:t>
      </w:r>
    </w:p>
    <w:p w:rsidR="008C450A" w:rsidRPr="00311FF6" w:rsidRDefault="008C450A" w:rsidP="008C450A">
      <w:pPr>
        <w:tabs>
          <w:tab w:val="left" w:pos="709"/>
        </w:tabs>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Осы іс-тәжірибе барысында кәсіпорынның қаржылық жағдайын  талдаудан бұрын оның қаржылық қызметтерін қарастырамыз:</w:t>
      </w:r>
    </w:p>
    <w:p w:rsidR="008C450A" w:rsidRPr="00311FF6" w:rsidRDefault="008C450A" w:rsidP="008C450A">
      <w:pPr>
        <w:numPr>
          <w:ilvl w:val="0"/>
          <w:numId w:val="19"/>
        </w:numPr>
        <w:tabs>
          <w:tab w:val="clear" w:pos="540"/>
          <w:tab w:val="num"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 активтерінің құрылымдық және құрамдық динамикасын талдау;</w:t>
      </w:r>
    </w:p>
    <w:p w:rsidR="008C450A" w:rsidRPr="00311FF6" w:rsidRDefault="008C450A" w:rsidP="008C450A">
      <w:pPr>
        <w:numPr>
          <w:ilvl w:val="0"/>
          <w:numId w:val="19"/>
        </w:numPr>
        <w:tabs>
          <w:tab w:val="clear" w:pos="540"/>
          <w:tab w:val="num"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 активтерінің қалыптасу көздерінің құрамдық және құрылымдық динамикасын талдау;</w:t>
      </w:r>
    </w:p>
    <w:p w:rsidR="008C450A" w:rsidRPr="00311FF6" w:rsidRDefault="008C450A" w:rsidP="008C450A">
      <w:pPr>
        <w:numPr>
          <w:ilvl w:val="0"/>
          <w:numId w:val="19"/>
        </w:numPr>
        <w:tabs>
          <w:tab w:val="clear" w:pos="540"/>
          <w:tab w:val="num"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кәсіпорынның қаржылық тұрақтылығының абсолюттік және салыстырмалы көрсеткіштерін талдау;</w:t>
      </w:r>
    </w:p>
    <w:p w:rsidR="008C450A" w:rsidRPr="00311FF6" w:rsidRDefault="008C450A" w:rsidP="008C450A">
      <w:pPr>
        <w:numPr>
          <w:ilvl w:val="0"/>
          <w:numId w:val="19"/>
        </w:numPr>
        <w:tabs>
          <w:tab w:val="clear" w:pos="540"/>
          <w:tab w:val="num"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баланс өтімділігін талдау;</w:t>
      </w:r>
    </w:p>
    <w:p w:rsidR="008C450A" w:rsidRPr="00311FF6" w:rsidRDefault="008C450A" w:rsidP="008C450A">
      <w:pPr>
        <w:numPr>
          <w:ilvl w:val="0"/>
          <w:numId w:val="19"/>
        </w:numPr>
        <w:tabs>
          <w:tab w:val="clear" w:pos="540"/>
          <w:tab w:val="num" w:pos="360"/>
          <w:tab w:val="left" w:pos="709"/>
        </w:tabs>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кәсіпорынның төлем қабілеттілігін және несие қабілеттілігін талдау.</w:t>
      </w:r>
    </w:p>
    <w:p w:rsidR="00584C54" w:rsidRDefault="00584C54" w:rsidP="00584C54">
      <w:pPr>
        <w:pStyle w:val="af1"/>
        <w:tabs>
          <w:tab w:val="left" w:pos="709"/>
        </w:tabs>
        <w:ind w:firstLine="709"/>
        <w:rPr>
          <w:rFonts w:ascii="Times New Roman" w:hAnsi="Times New Roman"/>
          <w:szCs w:val="28"/>
          <w:lang w:val="kk-KZ"/>
        </w:rPr>
      </w:pPr>
      <w:r w:rsidRPr="00584C54">
        <w:rPr>
          <w:rFonts w:ascii="Times New Roman" w:hAnsi="Times New Roman"/>
          <w:szCs w:val="28"/>
          <w:lang w:val="kk-KZ"/>
        </w:rPr>
        <w:t>МКҰ несие портфелін</w:t>
      </w:r>
      <w:r>
        <w:rPr>
          <w:rFonts w:ascii="Times New Roman" w:hAnsi="Times New Roman"/>
          <w:szCs w:val="28"/>
          <w:lang w:val="kk-KZ"/>
        </w:rPr>
        <w:t xml:space="preserve">дегі тәуекелдердің деңгейі. </w:t>
      </w:r>
    </w:p>
    <w:p w:rsidR="00584C54" w:rsidRDefault="00584C54" w:rsidP="00584C54">
      <w:pPr>
        <w:pStyle w:val="af1"/>
        <w:tabs>
          <w:tab w:val="left" w:pos="709"/>
        </w:tabs>
        <w:ind w:firstLine="709"/>
        <w:rPr>
          <w:rFonts w:ascii="Times New Roman" w:hAnsi="Times New Roman"/>
          <w:szCs w:val="28"/>
          <w:lang w:val="kk-KZ"/>
        </w:rPr>
      </w:pPr>
      <w:r>
        <w:rPr>
          <w:rFonts w:ascii="Times New Roman" w:hAnsi="Times New Roman"/>
          <w:szCs w:val="28"/>
          <w:lang w:val="kk-KZ"/>
        </w:rPr>
        <w:t>Қәзіргі кезде а</w:t>
      </w:r>
      <w:r w:rsidRPr="00584C54">
        <w:rPr>
          <w:rFonts w:ascii="Times New Roman" w:hAnsi="Times New Roman"/>
          <w:szCs w:val="28"/>
          <w:lang w:val="kk-KZ"/>
        </w:rPr>
        <w:t xml:space="preserve">уылдық жерлерде микрокредит беру секторының несие портфеліндегі тәуекел деңгейі төмендеуде </w:t>
      </w:r>
      <w:r>
        <w:rPr>
          <w:rFonts w:ascii="Times New Roman" w:hAnsi="Times New Roman"/>
          <w:szCs w:val="28"/>
          <w:lang w:val="kk-KZ"/>
        </w:rPr>
        <w:t xml:space="preserve">яғни </w:t>
      </w:r>
      <w:r w:rsidRPr="00584C54">
        <w:rPr>
          <w:rFonts w:ascii="Times New Roman" w:hAnsi="Times New Roman"/>
          <w:szCs w:val="28"/>
          <w:lang w:val="kk-KZ"/>
        </w:rPr>
        <w:t xml:space="preserve"> 20</w:t>
      </w:r>
      <w:r>
        <w:rPr>
          <w:rFonts w:ascii="Times New Roman" w:hAnsi="Times New Roman"/>
          <w:szCs w:val="28"/>
          <w:lang w:val="kk-KZ"/>
        </w:rPr>
        <w:t xml:space="preserve">19 </w:t>
      </w:r>
      <w:r w:rsidRPr="00584C54">
        <w:rPr>
          <w:rFonts w:ascii="Times New Roman" w:hAnsi="Times New Roman"/>
          <w:szCs w:val="28"/>
          <w:lang w:val="kk-KZ"/>
        </w:rPr>
        <w:t xml:space="preserve"> жылдың екінші тоқсанында пайда болған үрдіс осы жылы жалғасын тапты. </w:t>
      </w:r>
    </w:p>
    <w:p w:rsidR="00555932" w:rsidRDefault="006F1C4A" w:rsidP="00584C54">
      <w:pPr>
        <w:pStyle w:val="af1"/>
        <w:tabs>
          <w:tab w:val="left" w:pos="709"/>
        </w:tabs>
        <w:ind w:firstLine="709"/>
        <w:rPr>
          <w:rFonts w:ascii="Times New Roman" w:hAnsi="Times New Roman"/>
          <w:szCs w:val="28"/>
          <w:lang w:val="kk-KZ"/>
        </w:rPr>
      </w:pPr>
      <w:r>
        <w:rPr>
          <w:rFonts w:ascii="Times New Roman" w:hAnsi="Times New Roman"/>
          <w:szCs w:val="28"/>
          <w:lang w:val="kk-KZ"/>
        </w:rPr>
        <w:t>2019</w:t>
      </w:r>
      <w:r w:rsidR="00584C54" w:rsidRPr="00584C54">
        <w:rPr>
          <w:rFonts w:ascii="Times New Roman" w:hAnsi="Times New Roman"/>
          <w:szCs w:val="28"/>
          <w:lang w:val="kk-KZ"/>
        </w:rPr>
        <w:t xml:space="preserve"> жылғы 1-тоқсанның қорытындылары бойынша ауылдық жерлерде микрокредит беру секторының жиынтық несиелік портфелінде 30 күннен астам мерзімі өткен мерзімі өткен тәуекелдердің үлесі 11,5% құрады, бұл өткен жылғы 18,5% -бен салыстырғанда. </w:t>
      </w:r>
    </w:p>
    <w:p w:rsidR="00584C54" w:rsidRDefault="00584C54" w:rsidP="00584C54">
      <w:pPr>
        <w:pStyle w:val="af1"/>
        <w:tabs>
          <w:tab w:val="left" w:pos="709"/>
        </w:tabs>
        <w:ind w:firstLine="709"/>
        <w:rPr>
          <w:rFonts w:ascii="Times New Roman" w:hAnsi="Times New Roman"/>
          <w:szCs w:val="28"/>
          <w:lang w:val="kk-KZ"/>
        </w:rPr>
      </w:pPr>
      <w:r w:rsidRPr="00584C54">
        <w:rPr>
          <w:rFonts w:ascii="Times New Roman" w:hAnsi="Times New Roman"/>
          <w:szCs w:val="28"/>
          <w:lang w:val="kk-KZ"/>
        </w:rPr>
        <w:t>Бұл төмендеу тұтастай алғанда саладағы тәуекелдер портфелін басқарудың динамикасына сәйкес келетінін еск</w:t>
      </w:r>
      <w:r w:rsidR="00555932">
        <w:rPr>
          <w:rFonts w:ascii="Times New Roman" w:hAnsi="Times New Roman"/>
          <w:szCs w:val="28"/>
          <w:lang w:val="kk-KZ"/>
        </w:rPr>
        <w:t>еріңіз - МКҰ есепті кезеңде 2019</w:t>
      </w:r>
      <w:r w:rsidRPr="00584C54">
        <w:rPr>
          <w:rFonts w:ascii="Times New Roman" w:hAnsi="Times New Roman"/>
          <w:szCs w:val="28"/>
          <w:lang w:val="kk-KZ"/>
        </w:rPr>
        <w:t xml:space="preserve"> жылғы 1-тоқсандағы 10,3% -дан 6,8% -ға дейін тәуекелге несие беру деңгейін төмендетті.</w:t>
      </w:r>
    </w:p>
    <w:p w:rsidR="00555932" w:rsidRDefault="008C450A" w:rsidP="00584C54">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Кез-келген кәсіпорын өз жұмысын жүзеге асыру барысында  қандай-да бір кіріс алу және қаржы жұмсау тағы басқа мақсатты ұстанады. Яғни, ол өз жұмысын жоспарлайды. </w:t>
      </w:r>
    </w:p>
    <w:p w:rsidR="008C450A" w:rsidRPr="00311FF6" w:rsidRDefault="008C450A" w:rsidP="00584C54">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Компания тығырыққа тірелген кезде, басшылыққа шешім қабылдауға тура келеді, ол шешімдердің табысты іске асырылу ықтималдылығы (яғни, толық көлемде табыс алуы) кәсіпорынға іштей және сырттай әсер ететін көптеген факторларға тәуелді. Осындай жағдайда тәуекел ұғымы пайда болады.</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Егер шешімді дайындау барысында тәуекелді төмендету шаралары тиімсіз және оған қаржы көп жұмсалатын болса, онда өз іс-қимылын экономикалық жағынан сақтандыру тиімді болар еді. </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Кәсіпкерлік тәуекел – кәсіпкердің қарсы агенттері өз міндеттемелерін орындамауынан немесе кәсіпкерге қатысты емес жағдайларда осы қызмет талаптарының өзгеруінен туатын кәсіпкерлік қызметтің шығын тәуекелі, оның ішінде жоспарланған кірісті ала алмау тәуекелі. Оларға мыналар: іркіліске байланысты шығын тәуекелі, кәсіпорынның қарсы агентінің өз міндеттемелерін бұзуына байланысты шығын тәуекелі, жоспарланған кірісті ала алмауға </w:t>
      </w:r>
      <w:r w:rsidRPr="00311FF6">
        <w:rPr>
          <w:rFonts w:ascii="Times New Roman" w:hAnsi="Times New Roman"/>
          <w:szCs w:val="28"/>
          <w:lang w:val="kk-KZ"/>
        </w:rPr>
        <w:lastRenderedPageBreak/>
        <w:t>байланысты тәуекел жатады.</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Кәсіпкерлік тәуекелді сақтандырудың бірнеше ерекшеліктері бар.</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Қазіргі таңда  кәсіпкерлік тәуекелді сақтандыру шартымен   тек сақтанушы өз кәсіпкерлік тәуекелін және өз пайдасын ғана сақтандыра алады.</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Кәсіпорынды тәуекелден қауіпсіздендірудің бір тәсілі – сақтандыру бағдарламасын қалыптастыру. </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Ол үшін компания қызметін талдап, оған сипатты тәуекелдерді анықтап алу керек. Олар өз кезегінде компания  шешуге дайын тәуекел және міндетті түрде сақтандырылатын тәуекелдерге бөлінеді. </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Көп жағдайда сақтандыру бағдарламасы мыналарды сақтандырады: </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rPr>
        <w:sym w:font="Symbol" w:char="F0B7"/>
      </w:r>
      <w:r w:rsidRPr="00311FF6">
        <w:rPr>
          <w:rFonts w:ascii="Times New Roman" w:hAnsi="Times New Roman"/>
          <w:szCs w:val="28"/>
          <w:lang w:val="kk-KZ"/>
        </w:rPr>
        <w:t xml:space="preserve">  құрылыс-монтаждық, іске қосып реттейтін тәуекелдерді және кепілді міндеттемелерді;</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rPr>
        <w:sym w:font="Symbol" w:char="F0B7"/>
      </w:r>
      <w:r w:rsidRPr="00311FF6">
        <w:rPr>
          <w:rFonts w:ascii="Times New Roman" w:hAnsi="Times New Roman"/>
          <w:szCs w:val="28"/>
          <w:lang w:val="kk-KZ"/>
        </w:rPr>
        <w:t xml:space="preserve">  мүліктерді;</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rPr>
        <w:sym w:font="Symbol" w:char="F0B7"/>
      </w:r>
      <w:r w:rsidRPr="00311FF6">
        <w:rPr>
          <w:rFonts w:ascii="Times New Roman" w:hAnsi="Times New Roman"/>
          <w:szCs w:val="28"/>
          <w:lang w:val="kk-KZ"/>
        </w:rPr>
        <w:t xml:space="preserve">  құрылғыларды бүлінуден;</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rPr>
        <w:sym w:font="Symbol" w:char="F0B7"/>
      </w:r>
      <w:r w:rsidRPr="00311FF6">
        <w:rPr>
          <w:rFonts w:ascii="Times New Roman" w:hAnsi="Times New Roman"/>
          <w:szCs w:val="28"/>
          <w:lang w:val="kk-KZ"/>
        </w:rPr>
        <w:t xml:space="preserve">  азаматтық жауапкершіліктерді;</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rPr>
        <w:sym w:font="Symbol" w:char="F0B7"/>
      </w:r>
      <w:r w:rsidRPr="00311FF6">
        <w:rPr>
          <w:rFonts w:ascii="Times New Roman" w:hAnsi="Times New Roman"/>
          <w:szCs w:val="28"/>
          <w:lang w:val="kk-KZ"/>
        </w:rPr>
        <w:t xml:space="preserve"> жетекші қызметкерлердің өмірі мен денсаулығын.</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Өз кезегінде, кәсіпкерлік тәуекел сақтандырудың мынадай әдістерін қолдана отырып, тоқтатылуы немесе төмендеуі мүмкін.</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Кәсіпорынды бос тұрып қалудан сақтандыру есебінен.</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Нарықтың негізгі субъектілері – Қазақстанда өлшемділігі бойынша корпоративтік табыс салығын төлеушілер қарастырайық:</w:t>
      </w:r>
    </w:p>
    <w:p w:rsidR="008C450A" w:rsidRPr="00311FF6" w:rsidRDefault="008C450A" w:rsidP="008C450A">
      <w:pPr>
        <w:widowControl w:val="0"/>
        <w:numPr>
          <w:ilvl w:val="0"/>
          <w:numId w:val="21"/>
        </w:numPr>
        <w:overflowPunct w:val="0"/>
        <w:autoSpaceDE w:val="0"/>
        <w:autoSpaceDN w:val="0"/>
        <w:adjustRightInd w:val="0"/>
        <w:spacing w:after="0" w:line="240" w:lineRule="auto"/>
        <w:ind w:left="0" w:firstLine="709"/>
        <w:jc w:val="both"/>
        <w:rPr>
          <w:rFonts w:ascii="Times New Roman" w:hAnsi="Times New Roman"/>
          <w:sz w:val="28"/>
          <w:szCs w:val="28"/>
          <w:lang w:val="kk-KZ"/>
        </w:rPr>
      </w:pPr>
      <w:r w:rsidRPr="00311FF6">
        <w:rPr>
          <w:rFonts w:ascii="Times New Roman" w:hAnsi="Times New Roman"/>
          <w:sz w:val="28"/>
          <w:szCs w:val="28"/>
          <w:lang w:val="kk-KZ"/>
        </w:rPr>
        <w:t>шағын өнеркәсіптер:</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а) жеке кәсіпкерлер – табысы салық кезеңінде (күнтізбелік жыл) 300 еселенген ең төменгi жалақыдан аспаса, қызметкерлерінің (АСР бойынша патент незінде жұмыс істейтін) еңбегін қолданбаса;</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б) жеке кәсіпкерлер – салық кезеңінде (күнтізбелік тоқсан) шекті табысы 10 000 мың теңгеден және қызметкерлерінің шекті ортатізімдік саны жиырма бес адамнан (АСР бойынша оңайлатылған мағлұмдама негізінде жұмыс істейтін) құрса;</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в) заңды тұлғалар шекті табысы салық кезенінде (күнтізбелік тоқсан) 25 000 мың теңге және қызметкерлерінің шекті ортатізімдік саны 50 адамнан (АСР бойынша оңайлатылған мағлұмдама негізінде жұмыс істейтін) құрса;</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2) орта кәсіпорындар – бұл білімсіз заңды тұлғалар жеке кәсіпкерлер қызметкерлерінің ортажылдық саны елуден астам  адамдардан және жеке кәсіпкерлікпен шұғылданатын заңлы тұлғалар, жылдың соңына дейін күші бар және республикалық бюджетт заңымен тағайындалған болса (</w:t>
      </w:r>
      <w:r w:rsidRPr="00311FF6">
        <w:rPr>
          <w:rFonts w:ascii="Times New Roman" w:hAnsi="Times New Roman"/>
          <w:spacing w:val="2"/>
          <w:sz w:val="28"/>
          <w:szCs w:val="28"/>
          <w:lang w:val="kk-KZ"/>
        </w:rPr>
        <w:t>2016</w:t>
      </w:r>
      <w:r w:rsidRPr="00311FF6">
        <w:rPr>
          <w:rFonts w:ascii="Times New Roman" w:hAnsi="Times New Roman"/>
          <w:sz w:val="28"/>
          <w:szCs w:val="28"/>
          <w:lang w:val="kk-KZ"/>
        </w:rPr>
        <w:t xml:space="preserve"> ж. 1 қантарына барлық активтерінің теңгерімдік құнының сомасы 519 675 мың теңге болса) барлық активтерінің теңгерімдік құнының сомасы 325 000 ең төменгі айлық есептік көрсеткіш (АЕК)  еселіден кем болса, қызметкерлерінің ортажылдық саны елуден асса, бірақ екі жүз елуден аспау керек;</w:t>
      </w:r>
    </w:p>
    <w:p w:rsidR="008C450A" w:rsidRPr="00311FF6" w:rsidRDefault="008C450A" w:rsidP="008C450A">
      <w:pPr>
        <w:widowControl w:val="0"/>
        <w:overflowPunct w:val="0"/>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3) ірі кәсіпорын, ол республикалық талданымына жататын, барлық активтерінің теңгерімдік құнының сомасы  325 000 ең төменгі айлық есептік көрсеткіші (АЕК)  еселіден кем болса және жылдың соңына дейін күші бар және республикалық бюджет заңымен тағайындалған болса (</w:t>
      </w:r>
      <w:r w:rsidRPr="00311FF6">
        <w:rPr>
          <w:rFonts w:ascii="Times New Roman" w:hAnsi="Times New Roman"/>
          <w:spacing w:val="2"/>
          <w:sz w:val="28"/>
          <w:szCs w:val="28"/>
          <w:lang w:val="kk-KZ"/>
        </w:rPr>
        <w:t>201</w:t>
      </w:r>
      <w:r w:rsidR="006F1C4A">
        <w:rPr>
          <w:rFonts w:ascii="Times New Roman" w:hAnsi="Times New Roman"/>
          <w:spacing w:val="2"/>
          <w:sz w:val="28"/>
          <w:szCs w:val="28"/>
          <w:lang w:val="kk-KZ"/>
        </w:rPr>
        <w:t xml:space="preserve">8 </w:t>
      </w:r>
      <w:r w:rsidRPr="00311FF6">
        <w:rPr>
          <w:rFonts w:ascii="Times New Roman" w:hAnsi="Times New Roman"/>
          <w:sz w:val="28"/>
          <w:szCs w:val="28"/>
          <w:lang w:val="kk-KZ"/>
        </w:rPr>
        <w:t xml:space="preserve">ж. 1 қантарына </w:t>
      </w:r>
      <w:r w:rsidRPr="00311FF6">
        <w:rPr>
          <w:rFonts w:ascii="Times New Roman" w:hAnsi="Times New Roman"/>
          <w:sz w:val="28"/>
          <w:szCs w:val="28"/>
          <w:lang w:val="kk-KZ"/>
        </w:rPr>
        <w:lastRenderedPageBreak/>
        <w:t>барлық активтерінің теңгерімдік құнының сомасы 519 675 мың теңге болса) барлық активтерінің теңгерімдік құнының сомасы 325 000 ең төменгі айлық есептік көрсеткіші (АЕК)  еселіден кем болса, қызметкерлерінің ортажылдық саны елуден асса, бірақ 250 аспау керек [6].</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Қызмет етуші шаруа (фермер) қожалықтары мен үй іргелік мал шаруашылылықтары, ауыл шаруашылығы өнімін өндіру және қосымша жұмыс орындарын қалыптастырудың сарқылмас көзіне айналады.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Шағын несиелер ауыл тұрғындарына жеке немесе отбасылық кәсіпкерлікпен айналысуға мүмкіндік береді, ауылдық елді мекендерде өздігінен жұмыспен қамтылғандар санын арттырады.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Дегенмен, елімізде жеке қосалқы шаруашылықтардың еркін адымдап дамуына кедергі болар себептер де жоқ емес, атап айтқанда: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үй іргелік мал және егін шаруашылықтарының кепілге қоятын мүлкінің жоқтығы немесе жеткіліксіздігі;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ауылдық елді мекендерде несие беру тетіктерінің қажетті деңгейде дамып, жетілмеуі;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қаржы, материалдық және интеллектуалдық ресурстарға қол жеткізудің шектеулілігі;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өз кәсібін жаңадан бастағалы отырған жеке кәсіпкерлердің нарықтық экономика жағдайында жұмыс істеуіне кедергі болатын білімінің жетіспеуі мен дағдыларының болмауы, құқықтық сауатсыздығы және өзге де себептер.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Агроөнеркәсіптік кешенінің қызметтерін дамытуда қамсыздандыру, оның экономикасын қазіргі нарықтық жағдайда көтерудің негізгі факторларының бірі барлық деңгейдегі білікті мамандардың болуы.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Сонымен бірге ауылдарды білікті жұмысшы кадрлармен толықтыруда кәсіптік лицейлерде даярланатын мамандар соңғы 10 жылда 60 пайызға қысқарып кетті, кәсіптік мектеп жүйесі саланың орта буын және жұмысшы мамандықтарының қажеттілігін толық қамтамасыз етеді (тракторшы-машинист, ауылшаруашылық кәсіпорнының шебері (фермер), мекен-жай иесі, мелиораторшы т.б.);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Сонымен қатар еңбек нарығындағы мемлекеттік саясаттың мақсатты бағдарларына: мыналарды жатқызуға болады деп есептейміз: еңбек нарығында қалыптасқан жағдайларды тұрақтандыруға ықпал ететін кәсіпкерлік қызметті дамыту; шағын бизнес субъектілерінің мемлекеттік емес инвестицияларға қол жетімділігін қамтамасыз ету, жұмыс орындарын сақтап қалу мен жаңадан жұмыс орындарын ашуға бағытталған саясаттың тиімділігін арттыру, жұмыстан қысқартылған азаматтарға әлеуметтік қолдау көрсету; жұмыссыздықтың маусымдық сипатын болдырмау; тұрғын халықтың жұмыспен қамтылуының аймақтық сипатының ерекшеліктерін ескеру.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Кәсіпорындарда осы аталған талаптардың жүзеге асуы, біздің пікірімізше, өндіргіш күштер мен еңбек әлеуетін аймақтар деңгейінде біркелкі қалыптастыру, оларды толық пайдалану, яғни мемлекет тарапынан реттеу барысында ғана мүмкін болады. </w:t>
      </w:r>
    </w:p>
    <w:p w:rsidR="008C450A" w:rsidRPr="00311FF6" w:rsidRDefault="008C450A" w:rsidP="008C450A">
      <w:pPr>
        <w:pStyle w:val="af1"/>
        <w:tabs>
          <w:tab w:val="left" w:pos="709"/>
        </w:tabs>
        <w:ind w:firstLine="709"/>
        <w:rPr>
          <w:rFonts w:ascii="Times New Roman" w:hAnsi="Times New Roman"/>
          <w:szCs w:val="28"/>
          <w:lang w:val="kk-KZ"/>
        </w:rPr>
      </w:pPr>
      <w:r w:rsidRPr="00311FF6">
        <w:rPr>
          <w:rFonts w:ascii="Times New Roman" w:hAnsi="Times New Roman"/>
          <w:szCs w:val="28"/>
          <w:lang w:val="kk-KZ"/>
        </w:rPr>
        <w:t xml:space="preserve">Мұндай жағдайларда табыстың шығындалмауын сақтандыру ала алмаған </w:t>
      </w:r>
      <w:r w:rsidRPr="00311FF6">
        <w:rPr>
          <w:rFonts w:ascii="Times New Roman" w:hAnsi="Times New Roman"/>
          <w:szCs w:val="28"/>
          <w:lang w:val="kk-KZ"/>
        </w:rPr>
        <w:lastRenderedPageBreak/>
        <w:t xml:space="preserve">табыстың өтемақысын, сондай-ақ сақтандырушы фирманың ағымдық шығыстарын және оның табысты төмендету  шараларына байланысты қосымша шығындарын қарастырады. </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xml:space="preserve">Қазіргі кезде кәсіпорынның мүліктері мен құнын </w:t>
      </w:r>
      <w:r w:rsidR="00584C54">
        <w:rPr>
          <w:sz w:val="28"/>
          <w:szCs w:val="28"/>
          <w:lang w:val="kk-KZ"/>
        </w:rPr>
        <w:t>бағалау мақсатында өндірістің шығы</w:t>
      </w:r>
      <w:r w:rsidRPr="00311FF6">
        <w:rPr>
          <w:sz w:val="28"/>
          <w:szCs w:val="28"/>
          <w:lang w:val="kk-KZ"/>
        </w:rPr>
        <w:t xml:space="preserve">ндары туралы мәліметтерді жинаумен өндірістік есеп айналысады. Одан әрі бақылау, сараптау және жоспарлау жұмыстарын іске асыратын да өндірістік есеп болып табылады. </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Нарықтық қатынастар қалыптасқан жағдайда қаржылық бухгалтериядан өндірістік бухгалтерияны бөліп алып қараған жөн. Бәсекеге қабілеттілікті қамтамасыз ету үшін шығындарды тұрақты түрде басқарып отыру қажет. Бүгінгі нарықтың заңы өнім өндіру шығындарын үнемдеуді қажет етеді, соның нәтижесінде өзіндік құнның шарықтамауына жол ашылады.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Қазіргі уақытта өндірісті басқару процесі, шығындарды қалыптастыру, өндірілген өнім түрлері, цехтар және тұтастай фирма бойынша бизнес-жоспарлардың атқарылуы ойдағыдай нәтижеге қол жеткізбейді. Сондықтан өнім өндірудің бизнес-жоспарын жан-жақты, егжей-тегжейлі етіп цехтар, ал оның ішінде өнім түрлері, бригадалар және аусымдар бойынша жасау қажет. Оған қоса, өндірісті басқару процесінде менеджерге шығындарды үнемдеу жолдарын бригада ішінде, өнімдер мен аусым бойынша іздестіру әлдеқайда жеңәл.Осыған орай, өндірістік бухгалтерияның алдында өндірістік шығындардың есебі мен өнімнің өзіндік құнын есептеуді жетілдіру туралы мәселелер туындайды.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Өндірістік бухгалтерияның шығындар есебін жетілдірудегі басты жолы – есепті ұйымдастырудың жаңа тәсілдерін таңдау болып сналады. Олардың ішінде:</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жауапкершілік орталықтары бойынша шығындар есебін жүргізу;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шығындар есебін пайда болған орнына иқарай жүргізу;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шығындар орталығында жұмыс түрлері бойынша шығындар есебін жүргізу.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xml:space="preserve">Аталған тәсілдер шығындарды бақылау және басқару үшін қажетті ақпараттарды ұсынады. </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Оған қоса, басқару есебінің ең басты басқару объектісі болып табылатын жауапкершілік орталықтары бойынша есепті ұйымдастырады. Сонымен қатар шығындар есебін өнім мен аусым бойынша егжей-тегжейлі бөліп қарастырудың қажеттігін халықаралық тәжірибе көрсетіп отыр, әрі ол есептің айқын, ашық түрде болуын қамтамасыз етеді. Өнімнің, жұмыстың және қызметтің өзіндік құнын есептеу мен шығындар есебін егжей-тегжейлі жүргізуге қатысты сұрақтар, кезек күттірмей шешуді талап ететін мәселелер.</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Экономиканың нарықтық жағдайында фирма өнімнің өзіндік құны, тұтынушылар сұранысы мен сапасына сай келуіне ғана тәуелді емес, сонымен қатар, құрамының басты бөлігін шығындар құрайтын сату құнының мөлшеріне тікелей тәуелді екендігін көрсетеді.</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xml:space="preserve">Сондықтан, өндірістік бухгалтерияның сарапшы-бухгалтерлері, материалдардың, еңбек және ақшалай қаражаттардың тиімді пайдалануының есебін және оларды қатал бақылауға алуды тек қана фирма бойынша емес, </w:t>
      </w:r>
      <w:r w:rsidRPr="00311FF6">
        <w:rPr>
          <w:sz w:val="28"/>
          <w:szCs w:val="28"/>
          <w:lang w:val="kk-KZ"/>
        </w:rPr>
        <w:lastRenderedPageBreak/>
        <w:t>сонымен қатар әрбір бригада, әрбір аусым бойынша қысқа мерзім ішінде ұйымдастыруға міндетті. Бұл жерде әрбір аусым, әрбір ехтың ішінде және цех бойынша тұтастай иесіздік пен ысырапшылдыққа қарсы күресті күшейту қажет.</w:t>
      </w:r>
      <w:r w:rsidRPr="00311FF6">
        <w:rPr>
          <w:sz w:val="28"/>
          <w:szCs w:val="28"/>
          <w:lang w:val="kk-KZ"/>
        </w:rPr>
        <w:br/>
        <w:t>Осындай жол ғана өнімнің цехтық өзіндік құнын азайтуға мүмкіндік беріп, өндірістік бухгалтерияның алдында тұрған қыруар мәселелерді шешеді, олардың ішінде келесі мәселелер де бар:</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цех, аусым бойынша өндірістік өнімнің нақты шығындарының уақытында, шынайы түрде қалыптасуы;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өндірістік шығындарды үнемдеу бойынша әрбір бөлімшенің, бригаданың, аусымның қосқан үлесін анықтау;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цехтардың шығын сметалары мен бизнес-жоспарының атқарылуын және өндірістік өнімнің цехтық өзіндік құны мен қолданылатын өндірістік ресурстар шығындарының азаюын әрбір цех, әрбір аусым бойынша уақытында бақылау;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өнім бірлігінің негізделген цехтық есептік калькуляциясын жасау, өнімнің шынайы өзіндік құнын цех, сосын фирма бойынша есептеу;</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өнім бірлігінің цехтық өзіндік құнын азайтудың негізгі резерві болып саналатын жұмыссыз бос тұру мен өнімсіз шығындарды қысқарту. Өндірістік бухгалтерияның аталған мәселелерді шешуші, өндірістік процестер мен шығындарды басқаруға, әрбір цех бойынша жеке, ал әр цехтың ішінде аусымдар (1-аусым, 2-аусым) және бригадалар бойынша өнімнің өзіндік құнын қалыптастыруға мүмкіндік жасайды.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Сонымен қатар, өндірістік бухгалтерия есепке алынатын шығындар мен шығыстардың барлық бастапқы құжаттарын қаржылық бухгалтериядан алады. Цех ішінде аусымдар бойынша шығындардың аналитикалық есеп карточкалары бастапқы құжаттардың негізінде ашылатын болғандықтан, оларды уақытында өңдеуге жөнелтіп отыру аса маңызды болып саналады.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Аталған бастапқы құжаттардың негізінде өндірістік өнімге қатысты егжей-тегжейлі аналитикалық есеп жүргізіледі. Содан кейін шығындарды бухгалтерлік есептің транзиттік шоттарында, ҚЕХС бойынша шоттардың жұмыс жоспарында топтастырады.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Өндіріс шығындары (шоттардың жұмыс жоспарында) – ҚЕХС шоттардың жұмыс жоспарындағы 8000 бөлім – (өндірістік есептің шоттары) – 8110, 8210, 8310, 8410 — (шығындар есебін ұйымдастыру) – негізгі өндірістің транзиттік шоттарында: 8111, 8112, 8113, 8114. Басқару бойынша шығыстар (фирма бойынша шығыстар) – 1000 – 7000 бөлімдер (шығыстар есебінің шоттары).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Кейбір шығыстар 7000, 7100, 7200, 7300, 7400, 7500, 7600,  7700 кіші бөлімшелері арқылы есепке алынады.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 xml:space="preserve">Шығындарды өндіріске жатқызудың көптеген жолдары бар, олардың барлығы есеп саясатына сәйкес таңдап алынған есептеу тәсілдерімен байланысты болады. Есеп жұмысы қаржылық есептілік жасаумен аяқталады. Қаржылық бухгалтериядан өндірістік бухгалтерия бір-бірімен тығыз байланысты. Өнімнің өзіндік құнының шынайылығын қамтамасыз ету үшін, тек </w:t>
      </w:r>
      <w:r w:rsidRPr="00311FF6">
        <w:rPr>
          <w:sz w:val="28"/>
          <w:szCs w:val="28"/>
          <w:lang w:val="kk-KZ"/>
        </w:rPr>
        <w:lastRenderedPageBreak/>
        <w:t>қана өндірістік бухгалтерияда шығындар сомасынан қалдықтар сомасы шегеріледі.</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Кейін қайтарылатын қалдықтар көлеміне жүкқұжат жасалып, әрі қарай қайта өңдеу үшін цехқа жөнелтіледі. Кіріске алынған қалдықтар сомасына шоттардың мынадай корреспонденциясы жасалады:</w:t>
      </w:r>
    </w:p>
    <w:p w:rsidR="008C450A" w:rsidRPr="00311FF6"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Дт 1350 «Өзге қорлар» Кт 8110 «Негізгі өндіріс» немесе 8310 «Көмекші өндірістер», 8410 «Жүкқұжат шығыстары» немесе 8048 «Өндірістегі жарамсыз өнім». Шоттардың көрсетілген корреспонденциясының негізінде, әр цехтыңайлық шығындар сомасынан қалдықтар сомасы шегеріледі, содан кейін өнімнің нақтыөзіндік құнын есептеуге кіріседі.</w:t>
      </w:r>
    </w:p>
    <w:p w:rsidR="008C450A" w:rsidRDefault="008C450A" w:rsidP="008C450A">
      <w:pPr>
        <w:pStyle w:val="a4"/>
        <w:spacing w:before="0" w:beforeAutospacing="0" w:after="0" w:afterAutospacing="0"/>
        <w:ind w:firstLine="709"/>
        <w:jc w:val="both"/>
        <w:rPr>
          <w:sz w:val="28"/>
          <w:szCs w:val="28"/>
          <w:lang w:val="kk-KZ"/>
        </w:rPr>
      </w:pPr>
      <w:r w:rsidRPr="00311FF6">
        <w:rPr>
          <w:sz w:val="28"/>
          <w:szCs w:val="28"/>
          <w:lang w:val="kk-KZ"/>
        </w:rPr>
        <w:t>Өндірістік бухгалтерия мен қаржылық бухгалтерияның өзара байланысының сызбасы. Қаржылық бухгалтерия шоттардың жұмыс жоспарының 1 бөлімі «Қысқы мерзімді активтерінен» бастап, 7 бөлім «Шығыстармен» аяқталып, 1000-7000 кіші бөлімді есепке алады.</w:t>
      </w:r>
    </w:p>
    <w:p w:rsidR="006F1C4A" w:rsidRPr="00311FF6" w:rsidRDefault="006F1C4A" w:rsidP="008C450A">
      <w:pPr>
        <w:pStyle w:val="a4"/>
        <w:spacing w:before="0" w:beforeAutospacing="0" w:after="0" w:afterAutospacing="0"/>
        <w:ind w:firstLine="709"/>
        <w:jc w:val="both"/>
        <w:rPr>
          <w:sz w:val="28"/>
          <w:szCs w:val="28"/>
          <w:lang w:val="kk-KZ"/>
        </w:rPr>
      </w:pPr>
      <w:r>
        <w:rPr>
          <w:sz w:val="28"/>
          <w:szCs w:val="28"/>
          <w:lang w:val="kk-KZ"/>
        </w:rPr>
        <w:t xml:space="preserve">1-ші кестеде </w:t>
      </w:r>
      <w:r w:rsidRPr="00311FF6">
        <w:rPr>
          <w:rStyle w:val="a6"/>
          <w:rFonts w:eastAsiaTheme="majorEastAsia"/>
          <w:b w:val="0"/>
          <w:sz w:val="28"/>
          <w:szCs w:val="28"/>
          <w:lang w:val="kk-KZ"/>
        </w:rPr>
        <w:t>«Престиж-Капитал»</w:t>
      </w:r>
      <w:r>
        <w:rPr>
          <w:rStyle w:val="a6"/>
          <w:rFonts w:eastAsiaTheme="majorEastAsia"/>
          <w:b w:val="0"/>
          <w:sz w:val="28"/>
          <w:szCs w:val="28"/>
          <w:lang w:val="kk-KZ"/>
        </w:rPr>
        <w:t xml:space="preserve"> ЖШС-ның кірістері мен шығыстары берілген (кесте 1).</w:t>
      </w:r>
    </w:p>
    <w:p w:rsidR="00B754D3" w:rsidRDefault="00B754D3" w:rsidP="008C450A">
      <w:pPr>
        <w:pStyle w:val="a4"/>
        <w:spacing w:before="0" w:beforeAutospacing="0" w:after="0" w:afterAutospacing="0"/>
        <w:ind w:firstLine="567"/>
        <w:jc w:val="both"/>
        <w:rPr>
          <w:sz w:val="28"/>
          <w:szCs w:val="28"/>
          <w:lang w:val="kk-KZ"/>
        </w:rPr>
      </w:pPr>
    </w:p>
    <w:p w:rsidR="008C450A" w:rsidRPr="00311FF6" w:rsidRDefault="00B754D3" w:rsidP="008C450A">
      <w:pPr>
        <w:pStyle w:val="a4"/>
        <w:spacing w:before="0" w:beforeAutospacing="0" w:after="0" w:afterAutospacing="0"/>
        <w:ind w:firstLine="567"/>
        <w:jc w:val="both"/>
        <w:rPr>
          <w:sz w:val="28"/>
          <w:szCs w:val="28"/>
          <w:lang w:val="kk-KZ"/>
        </w:rPr>
      </w:pPr>
      <w:r>
        <w:rPr>
          <w:sz w:val="28"/>
          <w:szCs w:val="28"/>
          <w:lang w:val="kk-KZ"/>
        </w:rPr>
        <w:t>Кесте 1 – 2018-2020</w:t>
      </w:r>
      <w:r w:rsidR="008C450A" w:rsidRPr="00311FF6">
        <w:rPr>
          <w:sz w:val="28"/>
          <w:szCs w:val="28"/>
          <w:lang w:val="kk-KZ"/>
        </w:rPr>
        <w:t xml:space="preserve"> жылдар көлеміне ЖШС </w:t>
      </w:r>
      <w:r w:rsidR="008C450A" w:rsidRPr="00311FF6">
        <w:rPr>
          <w:rStyle w:val="a6"/>
          <w:rFonts w:eastAsiaTheme="majorEastAsia"/>
          <w:b w:val="0"/>
          <w:sz w:val="28"/>
          <w:szCs w:val="28"/>
          <w:lang w:val="kk-KZ"/>
        </w:rPr>
        <w:t>«Престиж-Капитал»</w:t>
      </w:r>
      <w:r w:rsidR="008C450A" w:rsidRPr="00311FF6">
        <w:rPr>
          <w:rStyle w:val="a6"/>
          <w:rFonts w:eastAsiaTheme="majorEastAsia"/>
          <w:sz w:val="28"/>
          <w:szCs w:val="28"/>
          <w:lang w:val="kk-KZ"/>
        </w:rPr>
        <w:t xml:space="preserve"> </w:t>
      </w:r>
      <w:r w:rsidR="008C450A" w:rsidRPr="00311FF6">
        <w:rPr>
          <w:sz w:val="28"/>
          <w:szCs w:val="28"/>
          <w:lang w:val="kk-KZ"/>
        </w:rPr>
        <w:t>компаниясының кірістері мен шығыстары бойынша  көрсеткіштер</w:t>
      </w:r>
    </w:p>
    <w:p w:rsidR="008C450A" w:rsidRPr="00311FF6" w:rsidRDefault="008C450A" w:rsidP="008C450A">
      <w:pPr>
        <w:pStyle w:val="a4"/>
        <w:spacing w:before="0" w:beforeAutospacing="0" w:after="0" w:afterAutospacing="0"/>
        <w:ind w:firstLine="567"/>
        <w:jc w:val="both"/>
        <w:rPr>
          <w:sz w:val="28"/>
          <w:szCs w:val="28"/>
          <w:lang w:val="kk-KZ"/>
        </w:rPr>
      </w:pPr>
    </w:p>
    <w:tbl>
      <w:tblPr>
        <w:tblStyle w:val="a3"/>
        <w:tblW w:w="10094" w:type="dxa"/>
        <w:tblInd w:w="-176" w:type="dxa"/>
        <w:tblLayout w:type="fixed"/>
        <w:tblLook w:val="04A0" w:firstRow="1" w:lastRow="0" w:firstColumn="1" w:lastColumn="0" w:noHBand="0" w:noVBand="1"/>
      </w:tblPr>
      <w:tblGrid>
        <w:gridCol w:w="4253"/>
        <w:gridCol w:w="1985"/>
        <w:gridCol w:w="2126"/>
        <w:gridCol w:w="1730"/>
      </w:tblGrid>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 xml:space="preserve">Кірістер аталуы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B754D3" w:rsidP="009F7DE4">
            <w:pPr>
              <w:pStyle w:val="a4"/>
              <w:spacing w:after="0"/>
              <w:jc w:val="both"/>
              <w:rPr>
                <w:lang w:val="kk-KZ"/>
              </w:rPr>
            </w:pPr>
            <w:r>
              <w:rPr>
                <w:lang w:val="kk-KZ"/>
              </w:rPr>
              <w:t>2018</w:t>
            </w:r>
            <w:r w:rsidR="008C450A" w:rsidRPr="00311FF6">
              <w:rPr>
                <w:lang w:val="kk-KZ"/>
              </w:rPr>
              <w:t xml:space="preserve"> жыл басына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B754D3" w:rsidP="009F7DE4">
            <w:pPr>
              <w:pStyle w:val="a4"/>
              <w:spacing w:after="0"/>
              <w:jc w:val="both"/>
              <w:rPr>
                <w:lang w:val="kk-KZ"/>
              </w:rPr>
            </w:pPr>
            <w:r>
              <w:rPr>
                <w:lang w:val="kk-KZ"/>
              </w:rPr>
              <w:t>2019 жылдан 2020</w:t>
            </w:r>
            <w:r w:rsidR="008C450A" w:rsidRPr="00311FF6">
              <w:rPr>
                <w:lang w:val="kk-KZ"/>
              </w:rPr>
              <w:t xml:space="preserve"> жылға  үдемелі өсуімен </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B754D3" w:rsidP="009F7DE4">
            <w:pPr>
              <w:pStyle w:val="a4"/>
              <w:spacing w:after="0"/>
              <w:jc w:val="both"/>
              <w:rPr>
                <w:lang w:val="kk-KZ"/>
              </w:rPr>
            </w:pPr>
            <w:r>
              <w:rPr>
                <w:lang w:val="kk-KZ"/>
              </w:rPr>
              <w:t>2019</w:t>
            </w:r>
            <w:r w:rsidR="008C450A" w:rsidRPr="00311FF6">
              <w:rPr>
                <w:lang w:val="kk-KZ"/>
              </w:rPr>
              <w:t xml:space="preserve"> жылдың аяғына </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 xml:space="preserve">Компанияның барлық кірістері </w:t>
            </w:r>
          </w:p>
        </w:tc>
        <w:tc>
          <w:tcPr>
            <w:tcW w:w="58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450A" w:rsidRPr="00311FF6" w:rsidRDefault="008C450A" w:rsidP="009F7DE4">
            <w:pPr>
              <w:pStyle w:val="a4"/>
              <w:spacing w:after="0"/>
              <w:jc w:val="both"/>
              <w:rPr>
                <w:lang w:val="kk-KZ"/>
              </w:rPr>
            </w:pP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Сатудан алынатын  кірістер</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382 581,00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2 511 701,00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214 849,00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 xml:space="preserve">Несие келісімдері бойынша барлық  сыйлықақылар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746 535,00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3 975 115,00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385 497,00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Несиені қаржыландыру келісімдері бойынша сыйлықақылар</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8 699,00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116 071,00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5 706,00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Таза табыстар көлемі</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499 935,00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1 544 943,00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242 096,00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Таза кірістердің таза мөлшері</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255 299,00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2 546,243,00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149 107,00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Жұмыс істемей тұрған сыйақыларының өзгерістері</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299 248,00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124 655,00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-545 184,00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 xml:space="preserve">Несие қызметтерінен  алынған комиссиялық сыйақы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18 634,00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133 570,00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11 850,00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Несиелеу қызметтерінен  басқа да кірістер</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373,00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737,00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0,00</w:t>
            </w:r>
          </w:p>
        </w:tc>
      </w:tr>
      <w:tr w:rsidR="008C450A" w:rsidRPr="00311FF6" w:rsidTr="009F7DE4">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Инвестициялық қызметтен алынатын  кірістер</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475 924,00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1 316 978,00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-6 052,00</w:t>
            </w:r>
          </w:p>
        </w:tc>
      </w:tr>
      <w:tr w:rsidR="008C450A" w:rsidRPr="00311FF6" w:rsidTr="009F7DE4">
        <w:tc>
          <w:tcPr>
            <w:tcW w:w="100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450A" w:rsidRPr="00311FF6" w:rsidRDefault="008C450A" w:rsidP="009F7DE4">
            <w:pPr>
              <w:pStyle w:val="a4"/>
              <w:spacing w:after="0"/>
              <w:jc w:val="both"/>
              <w:rPr>
                <w:lang w:val="kk-KZ"/>
              </w:rPr>
            </w:pPr>
            <w:r w:rsidRPr="00311FF6">
              <w:rPr>
                <w:lang w:val="kk-KZ"/>
              </w:rPr>
              <w:t xml:space="preserve">Ескертпе - АҚ ЖШС </w:t>
            </w:r>
            <w:r w:rsidRPr="00311FF6">
              <w:rPr>
                <w:rStyle w:val="a6"/>
                <w:rFonts w:eastAsiaTheme="majorEastAsia"/>
                <w:b w:val="0"/>
                <w:lang w:val="kk-KZ"/>
              </w:rPr>
              <w:t>«Престиж-Капитал»</w:t>
            </w:r>
            <w:r w:rsidRPr="00311FF6">
              <w:rPr>
                <w:rStyle w:val="a6"/>
                <w:rFonts w:eastAsiaTheme="majorEastAsia"/>
                <w:lang w:val="kk-KZ"/>
              </w:rPr>
              <w:t xml:space="preserve"> </w:t>
            </w:r>
            <w:r w:rsidRPr="00311FF6">
              <w:rPr>
                <w:lang w:val="kk-KZ"/>
              </w:rPr>
              <w:t xml:space="preserve">жылдық есептері материалдарынан </w:t>
            </w:r>
            <w:r w:rsidRPr="006536A1">
              <w:rPr>
                <w:lang w:val="kk-KZ"/>
              </w:rPr>
              <w:t>алынған</w:t>
            </w:r>
            <w:r w:rsidR="006536A1" w:rsidRPr="006536A1">
              <w:rPr>
                <w:lang w:val="kk-KZ"/>
              </w:rPr>
              <w:t>[8,9];</w:t>
            </w:r>
          </w:p>
        </w:tc>
      </w:tr>
    </w:tbl>
    <w:p w:rsidR="008C450A" w:rsidRPr="00311FF6" w:rsidRDefault="008C450A" w:rsidP="008C450A">
      <w:pPr>
        <w:autoSpaceDE w:val="0"/>
        <w:autoSpaceDN w:val="0"/>
        <w:adjustRightInd w:val="0"/>
        <w:spacing w:after="0" w:line="240" w:lineRule="auto"/>
        <w:ind w:firstLine="709"/>
        <w:jc w:val="both"/>
        <w:rPr>
          <w:rFonts w:ascii="Times New Roman" w:eastAsia="Times New Roman" w:hAnsi="Times New Roman"/>
          <w:sz w:val="28"/>
          <w:szCs w:val="28"/>
          <w:highlight w:val="darkGray"/>
          <w:lang w:val="kk-KZ"/>
        </w:rPr>
      </w:pPr>
    </w:p>
    <w:p w:rsidR="008C450A" w:rsidRPr="00311FF6" w:rsidRDefault="008C450A" w:rsidP="008C450A">
      <w:pPr>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eastAsia="Times New Roman" w:hAnsi="Times New Roman"/>
          <w:sz w:val="28"/>
          <w:szCs w:val="28"/>
          <w:highlight w:val="white"/>
          <w:lang w:val="kk-KZ"/>
        </w:rPr>
        <w:t xml:space="preserve">Жоғарыда берілген </w:t>
      </w:r>
      <w:r w:rsidRPr="00311FF6">
        <w:rPr>
          <w:rFonts w:ascii="Times New Roman" w:hAnsi="Times New Roman"/>
          <w:bCs/>
          <w:sz w:val="28"/>
          <w:szCs w:val="28"/>
          <w:lang w:val="kk-KZ"/>
        </w:rPr>
        <w:t>1</w:t>
      </w:r>
      <w:r w:rsidR="00FD20CA">
        <w:rPr>
          <w:rFonts w:ascii="Times New Roman" w:hAnsi="Times New Roman"/>
          <w:bCs/>
          <w:sz w:val="28"/>
          <w:szCs w:val="28"/>
          <w:lang w:val="kk-KZ"/>
        </w:rPr>
        <w:t>-ші</w:t>
      </w:r>
      <w:r w:rsidRPr="00311FF6">
        <w:rPr>
          <w:rFonts w:ascii="Times New Roman" w:hAnsi="Times New Roman"/>
          <w:bCs/>
          <w:sz w:val="28"/>
          <w:szCs w:val="28"/>
          <w:lang w:val="kk-KZ"/>
        </w:rPr>
        <w:t xml:space="preserve"> </w:t>
      </w:r>
      <w:r w:rsidRPr="00311FF6">
        <w:rPr>
          <w:rFonts w:ascii="Times New Roman" w:eastAsia="Times New Roman" w:hAnsi="Times New Roman"/>
          <w:sz w:val="28"/>
          <w:szCs w:val="28"/>
          <w:highlight w:val="white"/>
          <w:lang w:val="kk-KZ"/>
        </w:rPr>
        <w:t xml:space="preserve">кестенің мәліметтеріне сай барлық көрсеткіштер бойынша оң  өзгерістер орын алған, </w:t>
      </w:r>
      <w:r w:rsidRPr="00311FF6">
        <w:rPr>
          <w:rFonts w:ascii="Times New Roman" w:eastAsia="Times New Roman" w:hAnsi="Times New Roman"/>
          <w:sz w:val="28"/>
          <w:szCs w:val="28"/>
          <w:lang w:val="kk-KZ"/>
        </w:rPr>
        <w:t>несие бойынша</w:t>
      </w:r>
      <w:r w:rsidRPr="00311FF6">
        <w:rPr>
          <w:rFonts w:ascii="Times New Roman" w:hAnsi="Times New Roman"/>
          <w:sz w:val="28"/>
          <w:szCs w:val="28"/>
          <w:lang w:val="kk-KZ"/>
        </w:rPr>
        <w:t xml:space="preserve"> сыйлықақыларының таза мөлшері 58,3 </w:t>
      </w:r>
      <w:r w:rsidRPr="00311FF6">
        <w:rPr>
          <w:rFonts w:ascii="Times New Roman" w:eastAsia="Times New Roman" w:hAnsi="Times New Roman"/>
          <w:sz w:val="28"/>
          <w:szCs w:val="28"/>
          <w:lang w:val="kk-KZ"/>
        </w:rPr>
        <w:t>%-ке артты.</w:t>
      </w:r>
    </w:p>
    <w:p w:rsidR="008C450A" w:rsidRPr="00311FF6" w:rsidRDefault="008C450A" w:rsidP="008C450A">
      <w:pPr>
        <w:autoSpaceDE w:val="0"/>
        <w:autoSpaceDN w:val="0"/>
        <w:adjustRightInd w:val="0"/>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lastRenderedPageBreak/>
        <w:t xml:space="preserve">Берілген 2 кестеде ЖШС </w:t>
      </w:r>
      <w:r w:rsidRPr="00311FF6">
        <w:rPr>
          <w:rStyle w:val="a6"/>
          <w:rFonts w:ascii="Times New Roman" w:hAnsi="Times New Roman"/>
          <w:b w:val="0"/>
          <w:sz w:val="28"/>
          <w:szCs w:val="28"/>
          <w:lang w:val="kk-KZ"/>
        </w:rPr>
        <w:t>«Престиж-Капитал»</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компаниясының кірістері туралы мәліметтер берілді, кірістер  көлемі артты</w:t>
      </w:r>
      <w:r w:rsidRPr="00311FF6">
        <w:rPr>
          <w:rFonts w:ascii="Times New Roman" w:eastAsia="Times New Roman" w:hAnsi="Times New Roman"/>
          <w:sz w:val="28"/>
          <w:szCs w:val="28"/>
          <w:lang w:val="kk-KZ"/>
        </w:rPr>
        <w:t>[8]</w:t>
      </w:r>
      <w:r w:rsidRPr="00311FF6">
        <w:rPr>
          <w:rFonts w:ascii="Times New Roman" w:hAnsi="Times New Roman"/>
          <w:sz w:val="28"/>
          <w:szCs w:val="28"/>
          <w:lang w:val="kk-KZ"/>
        </w:rPr>
        <w:t xml:space="preserve">. 2 кестеде АҚ ЖШС </w:t>
      </w:r>
      <w:r w:rsidRPr="00311FF6">
        <w:rPr>
          <w:rStyle w:val="a6"/>
          <w:rFonts w:ascii="Times New Roman" w:hAnsi="Times New Roman"/>
          <w:b w:val="0"/>
          <w:sz w:val="28"/>
          <w:szCs w:val="28"/>
          <w:lang w:val="kk-KZ"/>
        </w:rPr>
        <w:t>«Престиж-Капитал»</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 xml:space="preserve"> компаниясының таза кірістері  берілді </w:t>
      </w:r>
      <w:r w:rsidRPr="00311FF6">
        <w:rPr>
          <w:rFonts w:ascii="Times New Roman" w:hAnsi="Times New Roman"/>
          <w:bCs/>
          <w:sz w:val="28"/>
          <w:szCs w:val="28"/>
          <w:lang w:val="kk-KZ"/>
        </w:rPr>
        <w:t>(кесте 2)</w:t>
      </w:r>
      <w:r w:rsidRPr="00311FF6">
        <w:rPr>
          <w:rFonts w:ascii="Times New Roman" w:hAnsi="Times New Roman"/>
          <w:sz w:val="28"/>
          <w:szCs w:val="28"/>
          <w:lang w:val="kk-KZ"/>
        </w:rPr>
        <w:t>.</w:t>
      </w:r>
    </w:p>
    <w:p w:rsidR="008C450A" w:rsidRPr="00311FF6" w:rsidRDefault="008C450A" w:rsidP="008C450A">
      <w:pPr>
        <w:spacing w:after="0" w:line="240" w:lineRule="auto"/>
        <w:ind w:firstLine="567"/>
        <w:jc w:val="both"/>
        <w:rPr>
          <w:rFonts w:ascii="Times New Roman" w:hAnsi="Times New Roman"/>
          <w:sz w:val="28"/>
          <w:szCs w:val="28"/>
          <w:lang w:val="kk-KZ"/>
        </w:rPr>
      </w:pPr>
    </w:p>
    <w:p w:rsidR="008C450A" w:rsidRPr="00311FF6" w:rsidRDefault="008C450A" w:rsidP="008C450A">
      <w:pPr>
        <w:pStyle w:val="a4"/>
        <w:spacing w:before="0" w:beforeAutospacing="0" w:after="0" w:afterAutospacing="0"/>
        <w:ind w:firstLine="567"/>
        <w:jc w:val="both"/>
        <w:rPr>
          <w:sz w:val="28"/>
          <w:szCs w:val="28"/>
          <w:lang w:val="kk-KZ"/>
        </w:rPr>
      </w:pPr>
      <w:r w:rsidRPr="00311FF6">
        <w:rPr>
          <w:sz w:val="28"/>
          <w:szCs w:val="28"/>
          <w:lang w:val="kk-KZ"/>
        </w:rPr>
        <w:t xml:space="preserve">Кесте 2 - ЖШС </w:t>
      </w:r>
      <w:r w:rsidRPr="00311FF6">
        <w:rPr>
          <w:rStyle w:val="a6"/>
          <w:rFonts w:eastAsiaTheme="majorEastAsia"/>
          <w:b w:val="0"/>
          <w:sz w:val="28"/>
          <w:szCs w:val="28"/>
          <w:lang w:val="kk-KZ"/>
        </w:rPr>
        <w:t>«Престиж-Капитал»</w:t>
      </w:r>
      <w:r w:rsidRPr="00311FF6">
        <w:rPr>
          <w:rStyle w:val="a6"/>
          <w:rFonts w:eastAsiaTheme="majorEastAsia"/>
          <w:sz w:val="28"/>
          <w:szCs w:val="28"/>
          <w:lang w:val="kk-KZ"/>
        </w:rPr>
        <w:t xml:space="preserve"> </w:t>
      </w:r>
      <w:r w:rsidRPr="00311FF6">
        <w:rPr>
          <w:sz w:val="28"/>
          <w:szCs w:val="28"/>
          <w:lang w:val="kk-KZ"/>
        </w:rPr>
        <w:t>қызметі бойынша кірістері  мен шығындары</w:t>
      </w:r>
      <w:r w:rsidR="00A62082">
        <w:rPr>
          <w:sz w:val="28"/>
          <w:szCs w:val="28"/>
          <w:lang w:val="kk-KZ"/>
        </w:rPr>
        <w:t xml:space="preserve">ның </w:t>
      </w:r>
      <w:r w:rsidRPr="00311FF6">
        <w:rPr>
          <w:sz w:val="28"/>
          <w:szCs w:val="28"/>
          <w:lang w:val="kk-KZ"/>
        </w:rPr>
        <w:t>құрылымы</w:t>
      </w:r>
    </w:p>
    <w:tbl>
      <w:tblPr>
        <w:tblStyle w:val="a3"/>
        <w:tblW w:w="10094" w:type="dxa"/>
        <w:tblInd w:w="-176" w:type="dxa"/>
        <w:tblLayout w:type="fixed"/>
        <w:tblLook w:val="04A0" w:firstRow="1" w:lastRow="0" w:firstColumn="1" w:lastColumn="0" w:noHBand="0" w:noVBand="1"/>
      </w:tblPr>
      <w:tblGrid>
        <w:gridCol w:w="4395"/>
        <w:gridCol w:w="1701"/>
        <w:gridCol w:w="2268"/>
        <w:gridCol w:w="1730"/>
      </w:tblGrid>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 xml:space="preserve">Кірістер аталуы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 xml:space="preserve">Есепті кезеңге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 xml:space="preserve">Ағымдағы жыл басынан үдемелі өсуімен </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 xml:space="preserve">Өткен жылдың сол кезеңіне </w:t>
            </w:r>
          </w:p>
        </w:tc>
      </w:tr>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Несие мен қаржыландыру қызметтерінен кірістер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26 987,00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166 583,00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before="0" w:beforeAutospacing="0" w:after="0" w:afterAutospacing="0"/>
              <w:jc w:val="both"/>
              <w:rPr>
                <w:lang w:val="kk-KZ"/>
              </w:rPr>
            </w:pPr>
            <w:r w:rsidRPr="00311FF6">
              <w:rPr>
                <w:lang w:val="kk-KZ"/>
              </w:rPr>
              <w:t>19 067,00</w:t>
            </w:r>
          </w:p>
        </w:tc>
      </w:tr>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 xml:space="preserve">Құнды қағаздар бойынша  сыйақы түріндегі кірістер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26 739,00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163 372,00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18 321,00</w:t>
            </w:r>
          </w:p>
        </w:tc>
      </w:tr>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Орналастырылған салымдар бойынша  кірістер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248,00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3 211,00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746,00</w:t>
            </w:r>
          </w:p>
        </w:tc>
      </w:tr>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8C450A" w:rsidRPr="00311FF6" w:rsidRDefault="008C450A" w:rsidP="009F7DE4">
            <w:pPr>
              <w:pStyle w:val="a4"/>
              <w:spacing w:after="0"/>
              <w:jc w:val="both"/>
              <w:rPr>
                <w:lang w:val="kk-KZ"/>
              </w:rPr>
            </w:pPr>
            <w:r w:rsidRPr="00311FF6">
              <w:rPr>
                <w:lang w:val="kk-KZ"/>
              </w:rPr>
              <w:t xml:space="preserve">Қаржы активтерімен операциялар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5 839,00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14 170,00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740,00</w:t>
            </w:r>
          </w:p>
        </w:tc>
      </w:tr>
      <w:tr w:rsidR="008C450A" w:rsidRPr="00311FF6" w:rsidTr="00B754D3">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8C450A" w:rsidRPr="00311FF6" w:rsidRDefault="008C450A" w:rsidP="009F7DE4">
            <w:pPr>
              <w:pStyle w:val="a4"/>
              <w:spacing w:after="0"/>
              <w:jc w:val="both"/>
              <w:rPr>
                <w:lang w:val="kk-KZ"/>
              </w:rPr>
            </w:pPr>
            <w:r w:rsidRPr="00311FF6">
              <w:rPr>
                <w:lang w:val="kk-KZ"/>
              </w:rPr>
              <w:t xml:space="preserve">Құнды қағаздарды алып-сатулар бойынша шығындар/ кірістер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6 049,00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14 008,00</w:t>
            </w:r>
          </w:p>
        </w:tc>
        <w:tc>
          <w:tcPr>
            <w:tcW w:w="1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450A" w:rsidRPr="00311FF6" w:rsidRDefault="008C450A" w:rsidP="009F7DE4">
            <w:pPr>
              <w:pStyle w:val="a4"/>
              <w:spacing w:after="0"/>
              <w:jc w:val="both"/>
              <w:rPr>
                <w:lang w:val="kk-KZ"/>
              </w:rPr>
            </w:pPr>
            <w:r w:rsidRPr="00311FF6">
              <w:rPr>
                <w:lang w:val="kk-KZ"/>
              </w:rPr>
              <w:t>771,00</w:t>
            </w:r>
          </w:p>
        </w:tc>
      </w:tr>
      <w:tr w:rsidR="008C450A" w:rsidRPr="00311FF6" w:rsidTr="00B754D3">
        <w:tc>
          <w:tcPr>
            <w:tcW w:w="100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450A" w:rsidRPr="00311FF6" w:rsidRDefault="008C450A" w:rsidP="009F7DE4">
            <w:pPr>
              <w:pStyle w:val="a4"/>
              <w:spacing w:after="0"/>
              <w:jc w:val="both"/>
              <w:rPr>
                <w:lang w:val="kk-KZ"/>
              </w:rPr>
            </w:pPr>
            <w:r w:rsidRPr="00311FF6">
              <w:rPr>
                <w:lang w:val="kk-KZ"/>
              </w:rPr>
              <w:t xml:space="preserve">Ескертпе - ЖШС </w:t>
            </w:r>
            <w:r w:rsidRPr="00311FF6">
              <w:rPr>
                <w:rStyle w:val="a6"/>
                <w:rFonts w:eastAsiaTheme="majorEastAsia"/>
                <w:b w:val="0"/>
                <w:lang w:val="kk-KZ"/>
              </w:rPr>
              <w:t>«Престиж-Капитал»</w:t>
            </w:r>
            <w:r w:rsidRPr="00311FF6">
              <w:rPr>
                <w:rStyle w:val="a6"/>
                <w:rFonts w:eastAsiaTheme="majorEastAsia"/>
                <w:lang w:val="kk-KZ"/>
              </w:rPr>
              <w:t xml:space="preserve"> </w:t>
            </w:r>
            <w:r w:rsidRPr="00311FF6">
              <w:rPr>
                <w:lang w:val="kk-KZ"/>
              </w:rPr>
              <w:t xml:space="preserve">жылдық есептері </w:t>
            </w:r>
            <w:r w:rsidRPr="006536A1">
              <w:rPr>
                <w:lang w:val="kk-KZ"/>
              </w:rPr>
              <w:t>материалдарынан алынған</w:t>
            </w:r>
            <w:r w:rsidR="006536A1" w:rsidRPr="006536A1">
              <w:rPr>
                <w:lang w:val="kk-KZ"/>
              </w:rPr>
              <w:t>[8]</w:t>
            </w:r>
          </w:p>
        </w:tc>
      </w:tr>
    </w:tbl>
    <w:p w:rsidR="008C450A" w:rsidRPr="00311FF6" w:rsidRDefault="008C450A" w:rsidP="008C450A">
      <w:pPr>
        <w:spacing w:after="0" w:line="240" w:lineRule="auto"/>
        <w:ind w:firstLine="709"/>
        <w:jc w:val="both"/>
        <w:rPr>
          <w:rFonts w:ascii="Times New Roman" w:hAnsi="Times New Roman"/>
          <w:sz w:val="28"/>
          <w:szCs w:val="28"/>
          <w:lang w:val="kk-KZ"/>
        </w:rPr>
      </w:pPr>
    </w:p>
    <w:p w:rsidR="008C450A" w:rsidRPr="00311FF6" w:rsidRDefault="00A62082" w:rsidP="008C450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Берілген </w:t>
      </w:r>
      <w:r w:rsidR="008C450A" w:rsidRPr="00311FF6">
        <w:rPr>
          <w:rFonts w:ascii="Times New Roman" w:hAnsi="Times New Roman"/>
          <w:sz w:val="28"/>
          <w:szCs w:val="28"/>
          <w:lang w:val="kk-KZ"/>
        </w:rPr>
        <w:t>2</w:t>
      </w:r>
      <w:r>
        <w:rPr>
          <w:rFonts w:ascii="Times New Roman" w:hAnsi="Times New Roman"/>
          <w:sz w:val="28"/>
          <w:szCs w:val="28"/>
          <w:lang w:val="kk-KZ"/>
        </w:rPr>
        <w:t>-ші</w:t>
      </w:r>
      <w:r w:rsidR="008C450A" w:rsidRPr="00311FF6">
        <w:rPr>
          <w:rFonts w:ascii="Times New Roman" w:hAnsi="Times New Roman"/>
          <w:sz w:val="28"/>
          <w:szCs w:val="28"/>
          <w:lang w:val="kk-KZ"/>
        </w:rPr>
        <w:t xml:space="preserve"> кестедегі мәліметтерге сай несие мәмілелері мен қызметтерінен кірістер 26,9 </w:t>
      </w:r>
      <w:r w:rsidR="008C450A" w:rsidRPr="00311FF6">
        <w:rPr>
          <w:rFonts w:ascii="Times New Roman" w:eastAsia="Times New Roman" w:hAnsi="Times New Roman"/>
          <w:sz w:val="28"/>
          <w:szCs w:val="28"/>
          <w:lang w:val="kk-KZ"/>
        </w:rPr>
        <w:t>%-ға дейін артқан[9].</w:t>
      </w:r>
    </w:p>
    <w:p w:rsidR="00322138" w:rsidRDefault="008C450A" w:rsidP="008C450A">
      <w:pPr>
        <w:pStyle w:val="a4"/>
        <w:tabs>
          <w:tab w:val="left" w:pos="1003"/>
        </w:tabs>
        <w:spacing w:before="0" w:beforeAutospacing="0" w:after="0" w:afterAutospacing="0"/>
        <w:ind w:firstLine="709"/>
        <w:jc w:val="both"/>
        <w:rPr>
          <w:spacing w:val="2"/>
          <w:sz w:val="28"/>
          <w:szCs w:val="28"/>
          <w:lang w:val="kk-KZ"/>
        </w:rPr>
      </w:pPr>
      <w:r w:rsidRPr="00311FF6">
        <w:rPr>
          <w:spacing w:val="2"/>
          <w:sz w:val="28"/>
          <w:szCs w:val="28"/>
          <w:lang w:val="kk-KZ"/>
        </w:rPr>
        <w:t xml:space="preserve">lс жүзiнде қаржылық тұрақтылықты анықтаудың бiрқатар әдiстемелерi қолданыс тапқан. </w:t>
      </w:r>
    </w:p>
    <w:p w:rsidR="008C450A" w:rsidRPr="00311FF6" w:rsidRDefault="008C450A" w:rsidP="008C450A">
      <w:pPr>
        <w:pStyle w:val="a4"/>
        <w:tabs>
          <w:tab w:val="left" w:pos="1003"/>
        </w:tabs>
        <w:spacing w:before="0" w:beforeAutospacing="0" w:after="0" w:afterAutospacing="0"/>
        <w:ind w:firstLine="709"/>
        <w:jc w:val="both"/>
        <w:rPr>
          <w:spacing w:val="2"/>
          <w:sz w:val="28"/>
          <w:szCs w:val="28"/>
          <w:lang w:val="kk-KZ"/>
        </w:rPr>
      </w:pPr>
      <w:r w:rsidRPr="00311FF6">
        <w:rPr>
          <w:spacing w:val="2"/>
          <w:sz w:val="28"/>
          <w:szCs w:val="28"/>
          <w:lang w:val="kk-KZ"/>
        </w:rPr>
        <w:t>Қаржылық тұрақтылықтың жалпылама көрсеткiшi қаржы көздерiнiң тапшылығы немесе кәсiпорынның өзiндегi меншiктi қаржылардың нақты көлемi болып табылады (кесте 3).</w:t>
      </w:r>
    </w:p>
    <w:p w:rsidR="008C450A" w:rsidRPr="00311FF6" w:rsidRDefault="008C450A" w:rsidP="008C450A">
      <w:pPr>
        <w:pStyle w:val="a4"/>
        <w:tabs>
          <w:tab w:val="left" w:pos="1003"/>
        </w:tabs>
        <w:spacing w:before="0" w:beforeAutospacing="0" w:after="0" w:afterAutospacing="0"/>
        <w:jc w:val="both"/>
        <w:rPr>
          <w:spacing w:val="2"/>
          <w:sz w:val="28"/>
          <w:szCs w:val="28"/>
          <w:lang w:val="kk-KZ"/>
        </w:rPr>
      </w:pPr>
    </w:p>
    <w:p w:rsidR="008C450A" w:rsidRPr="00311FF6" w:rsidRDefault="008C450A" w:rsidP="008C450A">
      <w:pPr>
        <w:pStyle w:val="a4"/>
        <w:tabs>
          <w:tab w:val="left" w:pos="1003"/>
        </w:tabs>
        <w:spacing w:before="0" w:beforeAutospacing="0" w:after="0" w:afterAutospacing="0"/>
        <w:ind w:firstLine="709"/>
        <w:jc w:val="both"/>
        <w:rPr>
          <w:spacing w:val="2"/>
          <w:sz w:val="28"/>
          <w:szCs w:val="28"/>
          <w:lang w:val="kk-KZ"/>
        </w:rPr>
      </w:pPr>
      <w:r w:rsidRPr="00311FF6">
        <w:rPr>
          <w:spacing w:val="2"/>
          <w:sz w:val="28"/>
          <w:szCs w:val="28"/>
          <w:lang w:val="kk-KZ"/>
        </w:rPr>
        <w:t>Кесте</w:t>
      </w:r>
      <w:bookmarkStart w:id="1" w:name="OCRUncertain446"/>
      <w:r w:rsidRPr="00311FF6">
        <w:rPr>
          <w:spacing w:val="2"/>
          <w:sz w:val="28"/>
          <w:szCs w:val="28"/>
          <w:lang w:val="kk-KZ"/>
        </w:rPr>
        <w:t xml:space="preserve"> 3- </w:t>
      </w:r>
      <w:r w:rsidRPr="00311FF6">
        <w:rPr>
          <w:sz w:val="28"/>
          <w:szCs w:val="28"/>
          <w:lang w:val="kk-KZ"/>
        </w:rPr>
        <w:t xml:space="preserve">ЖШС </w:t>
      </w:r>
      <w:r w:rsidRPr="00311FF6">
        <w:rPr>
          <w:rStyle w:val="a6"/>
          <w:rFonts w:eastAsiaTheme="majorEastAsia"/>
          <w:b w:val="0"/>
          <w:sz w:val="28"/>
          <w:szCs w:val="28"/>
          <w:lang w:val="kk-KZ"/>
        </w:rPr>
        <w:t>«Престиж-Капитал»</w:t>
      </w:r>
      <w:r w:rsidRPr="00311FF6">
        <w:rPr>
          <w:rStyle w:val="a6"/>
          <w:rFonts w:eastAsiaTheme="majorEastAsia"/>
          <w:sz w:val="28"/>
          <w:szCs w:val="28"/>
          <w:lang w:val="kk-KZ"/>
        </w:rPr>
        <w:t xml:space="preserve"> </w:t>
      </w:r>
      <w:r w:rsidRPr="00311FF6">
        <w:rPr>
          <w:spacing w:val="2"/>
          <w:sz w:val="28"/>
          <w:szCs w:val="28"/>
          <w:lang w:val="kk-KZ"/>
        </w:rPr>
        <w:t>қаржы тұрақтылығының серпiнi(мың тенге)</w:t>
      </w:r>
    </w:p>
    <w:tbl>
      <w:tblPr>
        <w:tblW w:w="5000" w:type="pct"/>
        <w:jc w:val="center"/>
        <w:tblCellMar>
          <w:left w:w="30" w:type="dxa"/>
          <w:right w:w="30" w:type="dxa"/>
        </w:tblCellMar>
        <w:tblLook w:val="0000" w:firstRow="0" w:lastRow="0" w:firstColumn="0" w:lastColumn="0" w:noHBand="0" w:noVBand="0"/>
      </w:tblPr>
      <w:tblGrid>
        <w:gridCol w:w="4040"/>
        <w:gridCol w:w="1391"/>
        <w:gridCol w:w="1393"/>
        <w:gridCol w:w="1391"/>
        <w:gridCol w:w="1393"/>
      </w:tblGrid>
      <w:tr w:rsidR="008C450A" w:rsidRPr="00311FF6" w:rsidTr="009F7DE4">
        <w:trPr>
          <w:cantSplit/>
          <w:trHeight w:val="259"/>
          <w:jc w:val="center"/>
        </w:trPr>
        <w:tc>
          <w:tcPr>
            <w:tcW w:w="2102" w:type="pct"/>
            <w:vMerge w:val="restart"/>
            <w:tcBorders>
              <w:top w:val="single" w:sz="12" w:space="0" w:color="000000"/>
              <w:left w:val="single" w:sz="12" w:space="0" w:color="000000"/>
              <w:right w:val="single" w:sz="12" w:space="0" w:color="000000"/>
            </w:tcBorders>
          </w:tcPr>
          <w:bookmarkEnd w:id="1"/>
          <w:p w:rsidR="008C450A" w:rsidRPr="00311FF6" w:rsidRDefault="008C450A" w:rsidP="009F7DE4">
            <w:pPr>
              <w:pStyle w:val="a4"/>
              <w:spacing w:before="0" w:beforeAutospacing="0" w:after="0" w:afterAutospacing="0"/>
              <w:jc w:val="both"/>
              <w:rPr>
                <w:spacing w:val="2"/>
                <w:lang w:val="kk-KZ"/>
              </w:rPr>
            </w:pPr>
            <w:r w:rsidRPr="00311FF6">
              <w:rPr>
                <w:spacing w:val="2"/>
                <w:lang w:val="kk-KZ"/>
              </w:rPr>
              <w:t xml:space="preserve">Көрсеткіштер </w:t>
            </w:r>
          </w:p>
        </w:tc>
        <w:tc>
          <w:tcPr>
            <w:tcW w:w="1449" w:type="pct"/>
            <w:gridSpan w:val="2"/>
            <w:tcBorders>
              <w:top w:val="single" w:sz="12" w:space="0" w:color="000000"/>
              <w:left w:val="single" w:sz="12" w:space="0" w:color="000000"/>
              <w:right w:val="single" w:sz="12" w:space="0" w:color="000000"/>
            </w:tcBorders>
          </w:tcPr>
          <w:p w:rsidR="008C450A" w:rsidRPr="00311FF6" w:rsidRDefault="00B754D3" w:rsidP="009F7DE4">
            <w:pPr>
              <w:pStyle w:val="a4"/>
              <w:spacing w:before="0" w:beforeAutospacing="0" w:after="0" w:afterAutospacing="0"/>
              <w:jc w:val="center"/>
              <w:rPr>
                <w:spacing w:val="2"/>
                <w:lang w:val="en-US"/>
              </w:rPr>
            </w:pPr>
            <w:r>
              <w:rPr>
                <w:spacing w:val="2"/>
                <w:lang w:val="kk-KZ"/>
              </w:rPr>
              <w:t>2020</w:t>
            </w:r>
          </w:p>
        </w:tc>
        <w:tc>
          <w:tcPr>
            <w:tcW w:w="1449" w:type="pct"/>
            <w:gridSpan w:val="2"/>
            <w:tcBorders>
              <w:top w:val="single" w:sz="12" w:space="0" w:color="000000"/>
              <w:left w:val="single" w:sz="12" w:space="0" w:color="000000"/>
              <w:right w:val="single" w:sz="12" w:space="0" w:color="000000"/>
            </w:tcBorders>
          </w:tcPr>
          <w:p w:rsidR="008C450A" w:rsidRPr="00311FF6" w:rsidRDefault="00B754D3" w:rsidP="009F7DE4">
            <w:pPr>
              <w:pStyle w:val="a4"/>
              <w:spacing w:before="0" w:beforeAutospacing="0" w:after="0" w:afterAutospacing="0"/>
              <w:jc w:val="center"/>
              <w:rPr>
                <w:spacing w:val="2"/>
                <w:lang w:val="en-US"/>
              </w:rPr>
            </w:pPr>
            <w:r>
              <w:rPr>
                <w:spacing w:val="2"/>
                <w:lang w:val="kk-KZ"/>
              </w:rPr>
              <w:t>2019</w:t>
            </w:r>
          </w:p>
        </w:tc>
      </w:tr>
      <w:tr w:rsidR="008C450A" w:rsidRPr="00311FF6" w:rsidTr="009F7DE4">
        <w:trPr>
          <w:cantSplit/>
          <w:trHeight w:val="758"/>
          <w:jc w:val="center"/>
        </w:trPr>
        <w:tc>
          <w:tcPr>
            <w:tcW w:w="2102" w:type="pct"/>
            <w:vMerge/>
            <w:tcBorders>
              <w:top w:val="nil"/>
              <w:left w:val="single" w:sz="12" w:space="0" w:color="000000"/>
              <w:bottom w:val="single" w:sz="12"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p>
        </w:tc>
        <w:tc>
          <w:tcPr>
            <w:tcW w:w="724" w:type="pct"/>
            <w:tcBorders>
              <w:top w:val="single" w:sz="12" w:space="0" w:color="000000"/>
              <w:left w:val="single" w:sz="12" w:space="0" w:color="000000"/>
              <w:bottom w:val="single" w:sz="12"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жыл басына</w:t>
            </w:r>
          </w:p>
        </w:tc>
        <w:tc>
          <w:tcPr>
            <w:tcW w:w="725" w:type="pct"/>
            <w:tcBorders>
              <w:top w:val="single" w:sz="12" w:space="0" w:color="000000"/>
              <w:bottom w:val="single" w:sz="12"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жыл соңына</w:t>
            </w:r>
          </w:p>
        </w:tc>
        <w:tc>
          <w:tcPr>
            <w:tcW w:w="724" w:type="pct"/>
            <w:tcBorders>
              <w:top w:val="single" w:sz="12" w:space="0" w:color="000000"/>
              <w:left w:val="single" w:sz="12" w:space="0" w:color="000000"/>
              <w:bottom w:val="single" w:sz="12"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жыл басына</w:t>
            </w:r>
          </w:p>
        </w:tc>
        <w:tc>
          <w:tcPr>
            <w:tcW w:w="725" w:type="pct"/>
            <w:tcBorders>
              <w:top w:val="single" w:sz="12" w:space="0" w:color="000000"/>
              <w:bottom w:val="single" w:sz="12"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жыл соңына</w:t>
            </w:r>
          </w:p>
        </w:tc>
      </w:tr>
      <w:tr w:rsidR="008C450A" w:rsidRPr="00311FF6" w:rsidTr="009F7DE4">
        <w:trPr>
          <w:trHeight w:val="250"/>
          <w:jc w:val="center"/>
        </w:trPr>
        <w:tc>
          <w:tcPr>
            <w:tcW w:w="2102" w:type="pct"/>
            <w:tcBorders>
              <w:top w:val="single" w:sz="12" w:space="0" w:color="000000"/>
              <w:left w:val="single" w:sz="12"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r w:rsidRPr="00311FF6">
              <w:rPr>
                <w:spacing w:val="2"/>
              </w:rPr>
              <w:t>1.Кәсiпорын қоры мен шығындарының жалпы мөлшерi</w:t>
            </w:r>
          </w:p>
        </w:tc>
        <w:tc>
          <w:tcPr>
            <w:tcW w:w="724" w:type="pct"/>
            <w:tcBorders>
              <w:top w:val="single" w:sz="12"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51,9</w:t>
            </w:r>
          </w:p>
        </w:tc>
        <w:tc>
          <w:tcPr>
            <w:tcW w:w="725" w:type="pct"/>
            <w:tcBorders>
              <w:top w:val="single" w:sz="12"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72,0</w:t>
            </w:r>
          </w:p>
        </w:tc>
        <w:tc>
          <w:tcPr>
            <w:tcW w:w="724" w:type="pct"/>
            <w:tcBorders>
              <w:top w:val="single" w:sz="12"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73,0</w:t>
            </w:r>
          </w:p>
        </w:tc>
        <w:tc>
          <w:tcPr>
            <w:tcW w:w="725" w:type="pct"/>
            <w:tcBorders>
              <w:top w:val="single" w:sz="12"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115,0</w:t>
            </w:r>
          </w:p>
        </w:tc>
      </w:tr>
      <w:tr w:rsidR="008C450A" w:rsidRPr="00311FF6" w:rsidTr="009F7DE4">
        <w:trPr>
          <w:trHeight w:val="442"/>
          <w:jc w:val="center"/>
        </w:trPr>
        <w:tc>
          <w:tcPr>
            <w:tcW w:w="2102" w:type="pct"/>
            <w:tcBorders>
              <w:top w:val="single" w:sz="6" w:space="0" w:color="000000"/>
              <w:left w:val="single" w:sz="12"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r w:rsidRPr="00311FF6">
              <w:rPr>
                <w:spacing w:val="2"/>
              </w:rPr>
              <w:t>2. Меншiктi айналым қорларының нақты мөлшерi</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13,4</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59,0</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59,0</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6,0</w:t>
            </w:r>
          </w:p>
        </w:tc>
      </w:tr>
      <w:tr w:rsidR="008C450A" w:rsidRPr="00311FF6" w:rsidTr="009F7DE4">
        <w:trPr>
          <w:trHeight w:val="250"/>
          <w:jc w:val="center"/>
        </w:trPr>
        <w:tc>
          <w:tcPr>
            <w:tcW w:w="2102" w:type="pct"/>
            <w:tcBorders>
              <w:top w:val="single" w:sz="6" w:space="0" w:color="000000"/>
              <w:left w:val="single" w:sz="12"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r w:rsidRPr="00311FF6">
              <w:rPr>
                <w:spacing w:val="2"/>
              </w:rPr>
              <w:t>3. Капитал мөлшерi</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10,6</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33,0</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33,0</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20,0</w:t>
            </w:r>
          </w:p>
        </w:tc>
      </w:tr>
      <w:tr w:rsidR="008C450A" w:rsidRPr="00311FF6" w:rsidTr="009F7DE4">
        <w:trPr>
          <w:trHeight w:val="259"/>
          <w:jc w:val="center"/>
        </w:trPr>
        <w:tc>
          <w:tcPr>
            <w:tcW w:w="2102" w:type="pct"/>
            <w:tcBorders>
              <w:top w:val="single" w:sz="6" w:space="0" w:color="000000"/>
              <w:left w:val="single" w:sz="12"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r w:rsidRPr="00311FF6">
              <w:rPr>
                <w:spacing w:val="2"/>
              </w:rPr>
              <w:t>4. Қаржы көдерiнiң жалпы мөлшерi</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10,6</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33,0</w:t>
            </w:r>
          </w:p>
        </w:tc>
        <w:tc>
          <w:tcPr>
            <w:tcW w:w="724" w:type="pct"/>
            <w:tcBorders>
              <w:top w:val="single" w:sz="6" w:space="0" w:color="000000"/>
              <w:left w:val="single" w:sz="12"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33,0</w:t>
            </w:r>
          </w:p>
        </w:tc>
        <w:tc>
          <w:tcPr>
            <w:tcW w:w="725" w:type="pct"/>
            <w:tcBorders>
              <w:top w:val="single" w:sz="6" w:space="0" w:color="000000"/>
              <w:left w:val="single" w:sz="6" w:space="0" w:color="000000"/>
              <w:bottom w:val="single" w:sz="6" w:space="0" w:color="000000"/>
              <w:right w:val="single" w:sz="12" w:space="0" w:color="000000"/>
            </w:tcBorders>
          </w:tcPr>
          <w:p w:rsidR="008C450A" w:rsidRPr="00311FF6" w:rsidRDefault="008C450A" w:rsidP="009F7DE4">
            <w:pPr>
              <w:pStyle w:val="a4"/>
              <w:spacing w:before="0" w:beforeAutospacing="0" w:after="0" w:afterAutospacing="0"/>
              <w:jc w:val="center"/>
              <w:rPr>
                <w:spacing w:val="2"/>
              </w:rPr>
            </w:pPr>
            <w:r w:rsidRPr="00311FF6">
              <w:rPr>
                <w:spacing w:val="2"/>
              </w:rPr>
              <w:t>170,0</w:t>
            </w:r>
          </w:p>
        </w:tc>
      </w:tr>
      <w:tr w:rsidR="008C450A" w:rsidRPr="00311FF6" w:rsidTr="009F7DE4">
        <w:trPr>
          <w:trHeight w:val="259"/>
          <w:jc w:val="center"/>
        </w:trPr>
        <w:tc>
          <w:tcPr>
            <w:tcW w:w="5000" w:type="pct"/>
            <w:gridSpan w:val="5"/>
            <w:tcBorders>
              <w:top w:val="single" w:sz="6" w:space="0" w:color="000000"/>
              <w:left w:val="single" w:sz="12" w:space="0" w:color="000000"/>
              <w:bottom w:val="single" w:sz="12" w:space="0" w:color="000000"/>
              <w:right w:val="single" w:sz="12" w:space="0" w:color="000000"/>
            </w:tcBorders>
          </w:tcPr>
          <w:p w:rsidR="008C450A" w:rsidRPr="00311FF6" w:rsidRDefault="008C450A" w:rsidP="009F7DE4">
            <w:pPr>
              <w:pStyle w:val="a4"/>
              <w:spacing w:before="0" w:beforeAutospacing="0" w:after="0" w:afterAutospacing="0"/>
              <w:jc w:val="both"/>
              <w:rPr>
                <w:spacing w:val="2"/>
              </w:rPr>
            </w:pPr>
            <w:r w:rsidRPr="00311FF6">
              <w:rPr>
                <w:spacing w:val="2"/>
                <w:lang w:val="kk-KZ"/>
              </w:rPr>
              <w:t>Ескертпе</w:t>
            </w:r>
            <w:r w:rsidRPr="00311FF6">
              <w:rPr>
                <w:lang w:val="kk-KZ"/>
              </w:rPr>
              <w:t xml:space="preserve"> -ЖШС </w:t>
            </w:r>
            <w:r w:rsidRPr="00311FF6">
              <w:rPr>
                <w:rStyle w:val="a6"/>
                <w:rFonts w:eastAsiaTheme="majorEastAsia"/>
                <w:b w:val="0"/>
                <w:lang w:val="kk-KZ"/>
              </w:rPr>
              <w:t>«Престиж-Капитал»</w:t>
            </w:r>
            <w:r w:rsidRPr="00311FF6">
              <w:rPr>
                <w:rStyle w:val="a6"/>
                <w:rFonts w:eastAsiaTheme="majorEastAsia"/>
                <w:lang w:val="kk-KZ"/>
              </w:rPr>
              <w:t xml:space="preserve"> </w:t>
            </w:r>
            <w:r w:rsidRPr="00311FF6">
              <w:rPr>
                <w:spacing w:val="2"/>
              </w:rPr>
              <w:t>жылдық есебi</w:t>
            </w:r>
            <w:r w:rsidR="00B754D3">
              <w:rPr>
                <w:spacing w:val="2"/>
                <w:lang w:val="kk-KZ"/>
              </w:rPr>
              <w:t xml:space="preserve">нен алынған </w:t>
            </w:r>
            <w:r w:rsidR="00B754D3" w:rsidRPr="006536A1">
              <w:rPr>
                <w:spacing w:val="2"/>
                <w:lang w:val="kk-KZ"/>
              </w:rPr>
              <w:t>2020</w:t>
            </w:r>
            <w:r w:rsidRPr="006536A1">
              <w:rPr>
                <w:spacing w:val="2"/>
              </w:rPr>
              <w:t xml:space="preserve"> </w:t>
            </w:r>
            <w:r w:rsidRPr="006536A1">
              <w:rPr>
                <w:spacing w:val="2"/>
                <w:lang w:val="kk-KZ"/>
              </w:rPr>
              <w:t>ж</w:t>
            </w:r>
            <w:r w:rsidRPr="006536A1">
              <w:rPr>
                <w:spacing w:val="2"/>
              </w:rPr>
              <w:t>.</w:t>
            </w:r>
            <w:r w:rsidRPr="006536A1">
              <w:rPr>
                <w:spacing w:val="2"/>
                <w:lang w:val="kk-KZ"/>
              </w:rPr>
              <w:t>ж.</w:t>
            </w:r>
            <w:r w:rsidR="006536A1" w:rsidRPr="006536A1">
              <w:rPr>
                <w:lang w:val="kk-KZ"/>
              </w:rPr>
              <w:t xml:space="preserve"> [9]</w:t>
            </w:r>
          </w:p>
        </w:tc>
      </w:tr>
    </w:tbl>
    <w:p w:rsidR="008C450A" w:rsidRPr="00311FF6" w:rsidRDefault="008C450A" w:rsidP="008C450A">
      <w:pPr>
        <w:pStyle w:val="a4"/>
        <w:spacing w:before="0" w:beforeAutospacing="0" w:after="0" w:afterAutospacing="0"/>
        <w:ind w:firstLine="709"/>
        <w:jc w:val="both"/>
        <w:rPr>
          <w:spacing w:val="2"/>
          <w:sz w:val="28"/>
          <w:szCs w:val="28"/>
          <w:lang w:eastAsia="ko-KR"/>
        </w:rPr>
      </w:pPr>
    </w:p>
    <w:p w:rsidR="00322138" w:rsidRDefault="00322138" w:rsidP="008C450A">
      <w:pPr>
        <w:pStyle w:val="a4"/>
        <w:spacing w:before="0" w:beforeAutospacing="0" w:after="0" w:afterAutospacing="0"/>
        <w:ind w:firstLine="709"/>
        <w:jc w:val="both"/>
        <w:rPr>
          <w:spacing w:val="2"/>
          <w:sz w:val="28"/>
          <w:szCs w:val="28"/>
          <w:lang w:val="kk-KZ" w:eastAsia="ko-KR"/>
        </w:rPr>
      </w:pPr>
      <w:r>
        <w:rPr>
          <w:spacing w:val="2"/>
          <w:sz w:val="28"/>
          <w:szCs w:val="28"/>
          <w:lang w:val="kk-KZ" w:eastAsia="ko-KR"/>
        </w:rPr>
        <w:t xml:space="preserve">Берілген </w:t>
      </w:r>
      <w:r w:rsidR="008C450A" w:rsidRPr="00311FF6">
        <w:rPr>
          <w:spacing w:val="2"/>
          <w:sz w:val="28"/>
          <w:szCs w:val="28"/>
          <w:lang w:val="kk-KZ" w:eastAsia="ko-KR"/>
        </w:rPr>
        <w:t>3</w:t>
      </w:r>
      <w:r>
        <w:rPr>
          <w:spacing w:val="2"/>
          <w:sz w:val="28"/>
          <w:szCs w:val="28"/>
          <w:lang w:val="kk-KZ" w:eastAsia="ko-KR"/>
        </w:rPr>
        <w:t>-ші</w:t>
      </w:r>
      <w:r w:rsidR="008C450A" w:rsidRPr="00311FF6">
        <w:rPr>
          <w:spacing w:val="2"/>
          <w:sz w:val="28"/>
          <w:szCs w:val="28"/>
          <w:lang w:val="kk-KZ" w:eastAsia="ko-KR"/>
        </w:rPr>
        <w:t xml:space="preserve"> кесте</w:t>
      </w:r>
      <w:r>
        <w:rPr>
          <w:spacing w:val="2"/>
          <w:sz w:val="28"/>
          <w:szCs w:val="28"/>
          <w:lang w:val="kk-KZ" w:eastAsia="ko-KR"/>
        </w:rPr>
        <w:t>нің</w:t>
      </w:r>
      <w:r w:rsidR="008C450A" w:rsidRPr="00311FF6">
        <w:rPr>
          <w:spacing w:val="2"/>
          <w:sz w:val="28"/>
          <w:szCs w:val="28"/>
          <w:lang w:val="kk-KZ" w:eastAsia="ko-KR"/>
        </w:rPr>
        <w:t xml:space="preserve"> мәліметтеріне сай, кәсiпорын сырттан тартқан қаржылардан тәуелдi болып отыр. </w:t>
      </w:r>
    </w:p>
    <w:p w:rsidR="008C450A" w:rsidRPr="00311FF6" w:rsidRDefault="008C450A" w:rsidP="00322138">
      <w:pPr>
        <w:pStyle w:val="a4"/>
        <w:spacing w:before="0" w:beforeAutospacing="0" w:after="0" w:afterAutospacing="0"/>
        <w:ind w:firstLine="567"/>
        <w:jc w:val="both"/>
        <w:rPr>
          <w:spacing w:val="2"/>
          <w:sz w:val="28"/>
          <w:szCs w:val="28"/>
          <w:lang w:val="kk-KZ" w:eastAsia="ko-KR"/>
        </w:rPr>
      </w:pPr>
      <w:r w:rsidRPr="00311FF6">
        <w:rPr>
          <w:spacing w:val="2"/>
          <w:sz w:val="28"/>
          <w:szCs w:val="28"/>
          <w:lang w:val="kk-KZ" w:eastAsia="ko-KR"/>
        </w:rPr>
        <w:t>Өз  меншiгiндегi қаржылардың ұлғаюы және аталған коэффициент мәнiнiң өсуi кәсiпорынның өз иелiгiнде қалатын табыс есебiнен жүзеге асырылуы тиiс.</w:t>
      </w:r>
    </w:p>
    <w:p w:rsidR="00322138" w:rsidRDefault="008C450A" w:rsidP="00322138">
      <w:pPr>
        <w:pStyle w:val="a4"/>
        <w:spacing w:before="0" w:beforeAutospacing="0" w:after="0" w:afterAutospacing="0"/>
        <w:ind w:firstLine="567"/>
        <w:jc w:val="both"/>
        <w:rPr>
          <w:spacing w:val="2"/>
          <w:kern w:val="24"/>
          <w:position w:val="-6"/>
          <w:sz w:val="28"/>
          <w:lang w:val="kk-KZ"/>
        </w:rPr>
      </w:pPr>
      <w:r w:rsidRPr="00311FF6">
        <w:rPr>
          <w:spacing w:val="2"/>
          <w:kern w:val="24"/>
          <w:position w:val="-6"/>
          <w:sz w:val="28"/>
          <w:lang w:val="kk-KZ"/>
        </w:rPr>
        <w:lastRenderedPageBreak/>
        <w:t xml:space="preserve">Кәсіпорынның материалдық айналым қорларын өтеу үшін өз меншiгiнденi қаржылардың жеткiлiксiз екендiгiн көрсетедi. Материалдық айналым қорлары тек 15,7 %ға, яғни   (59 мың тенге), (70 мың.тенге.x 100 %) ғана өтелiп отырған. </w:t>
      </w:r>
    </w:p>
    <w:p w:rsidR="008C450A" w:rsidRPr="00311FF6" w:rsidRDefault="008C450A" w:rsidP="00322138">
      <w:pPr>
        <w:pStyle w:val="a4"/>
        <w:spacing w:before="0" w:beforeAutospacing="0" w:after="0" w:afterAutospacing="0"/>
        <w:ind w:firstLine="567"/>
        <w:jc w:val="both"/>
        <w:rPr>
          <w:spacing w:val="2"/>
          <w:kern w:val="24"/>
          <w:position w:val="-6"/>
          <w:sz w:val="28"/>
          <w:lang w:val="kk-KZ"/>
        </w:rPr>
      </w:pPr>
      <w:r w:rsidRPr="00311FF6">
        <w:rPr>
          <w:spacing w:val="2"/>
          <w:kern w:val="24"/>
          <w:position w:val="-6"/>
          <w:sz w:val="28"/>
          <w:lang w:val="kk-KZ"/>
        </w:rPr>
        <w:t>Ал материалдық айналым қорларын кәсiпорынның өз меншiгiндегi қаржыларының есебiнен өтеудiң нормативi 50 % және одан жоғары шаманы құрайды.</w:t>
      </w:r>
    </w:p>
    <w:p w:rsidR="00322138" w:rsidRDefault="008C450A" w:rsidP="00322138">
      <w:pPr>
        <w:pStyle w:val="a4"/>
        <w:spacing w:before="0" w:beforeAutospacing="0" w:after="0" w:afterAutospacing="0"/>
        <w:ind w:firstLine="567"/>
        <w:jc w:val="both"/>
        <w:rPr>
          <w:spacing w:val="2"/>
          <w:kern w:val="24"/>
          <w:position w:val="-6"/>
          <w:sz w:val="28"/>
          <w:szCs w:val="28"/>
          <w:lang w:val="kk-KZ" w:eastAsia="ko-KR"/>
        </w:rPr>
      </w:pPr>
      <w:r w:rsidRPr="00311FF6">
        <w:rPr>
          <w:spacing w:val="2"/>
          <w:kern w:val="24"/>
          <w:position w:val="-6"/>
          <w:sz w:val="28"/>
          <w:szCs w:val="28"/>
          <w:lang w:val="kk-KZ" w:eastAsia="ko-KR"/>
        </w:rPr>
        <w:t xml:space="preserve">Кәсiпорынның өз меншiгiндегi қаржыларының өсiмiжылдың соңындағы 292 мың тенге көлемiнде бөлiнбеген пайда есебiнен қалыптасып отыр. </w:t>
      </w:r>
    </w:p>
    <w:p w:rsidR="008C450A" w:rsidRPr="00311FF6" w:rsidRDefault="008C450A" w:rsidP="00322138">
      <w:pPr>
        <w:pStyle w:val="a4"/>
        <w:spacing w:before="0" w:beforeAutospacing="0" w:after="0" w:afterAutospacing="0"/>
        <w:ind w:firstLine="567"/>
        <w:jc w:val="both"/>
        <w:rPr>
          <w:sz w:val="28"/>
          <w:szCs w:val="28"/>
          <w:lang w:val="kk-KZ"/>
        </w:rPr>
      </w:pPr>
      <w:r w:rsidRPr="00311FF6">
        <w:rPr>
          <w:spacing w:val="2"/>
          <w:kern w:val="24"/>
          <w:position w:val="-6"/>
          <w:sz w:val="28"/>
          <w:szCs w:val="28"/>
          <w:lang w:val="kk-KZ" w:eastAsia="ko-KR"/>
        </w:rPr>
        <w:t>Осыған қарамастан, кәсiпорынның</w:t>
      </w:r>
      <w:r w:rsidRPr="00311FF6">
        <w:rPr>
          <w:sz w:val="28"/>
          <w:szCs w:val="28"/>
          <w:lang w:val="kk-KZ" w:eastAsia="ko-KR"/>
        </w:rPr>
        <w:t xml:space="preserve"> өз меншiгiндегi қаржыларының көлемi жеткiлiксiз және нормативтен төмен. Ал бұл кәсiпорынның өз меншiгiндегi қаржыларының  тапшылығы мен сырттан тартқан қаржыларының шамадан артық екендiгiн көрсетедi  (</w:t>
      </w:r>
      <w:r w:rsidRPr="00311FF6">
        <w:rPr>
          <w:spacing w:val="2"/>
          <w:sz w:val="28"/>
          <w:szCs w:val="28"/>
          <w:lang w:val="kk-KZ"/>
        </w:rPr>
        <w:t>2016</w:t>
      </w:r>
      <w:r w:rsidRPr="00311FF6">
        <w:rPr>
          <w:sz w:val="28"/>
          <w:szCs w:val="28"/>
          <w:lang w:val="kk-KZ" w:eastAsia="ko-KR"/>
        </w:rPr>
        <w:t xml:space="preserve">  ж. соңына  150 мың тенге</w:t>
      </w:r>
      <w:r w:rsidRPr="00311FF6">
        <w:rPr>
          <w:spacing w:val="2"/>
          <w:sz w:val="28"/>
          <w:szCs w:val="28"/>
          <w:lang w:val="kk-KZ"/>
        </w:rPr>
        <w:t>)</w:t>
      </w:r>
      <w:r w:rsidR="006536A1" w:rsidRPr="006536A1">
        <w:rPr>
          <w:sz w:val="28"/>
          <w:szCs w:val="28"/>
          <w:lang w:val="kk-KZ"/>
        </w:rPr>
        <w:t xml:space="preserve"> </w:t>
      </w:r>
      <w:r w:rsidR="006536A1" w:rsidRPr="00311FF6">
        <w:rPr>
          <w:sz w:val="28"/>
          <w:szCs w:val="28"/>
          <w:lang w:val="kk-KZ"/>
        </w:rPr>
        <w:t>[</w:t>
      </w:r>
      <w:r w:rsidR="006536A1">
        <w:rPr>
          <w:sz w:val="28"/>
          <w:szCs w:val="28"/>
          <w:lang w:val="kk-KZ"/>
        </w:rPr>
        <w:t>8]</w:t>
      </w:r>
      <w:r w:rsidRPr="00311FF6">
        <w:rPr>
          <w:sz w:val="28"/>
          <w:szCs w:val="28"/>
          <w:lang w:val="kk-KZ" w:eastAsia="ko-KR"/>
        </w:rPr>
        <w:t>.</w:t>
      </w:r>
    </w:p>
    <w:p w:rsidR="00322138" w:rsidRDefault="008C450A" w:rsidP="00322138">
      <w:pPr>
        <w:pStyle w:val="a4"/>
        <w:spacing w:before="0" w:beforeAutospacing="0" w:after="0" w:afterAutospacing="0"/>
        <w:ind w:firstLine="567"/>
        <w:jc w:val="both"/>
        <w:rPr>
          <w:spacing w:val="2"/>
          <w:sz w:val="28"/>
          <w:szCs w:val="28"/>
          <w:lang w:val="kk-KZ" w:eastAsia="ko-KR"/>
        </w:rPr>
      </w:pPr>
      <w:r w:rsidRPr="00311FF6">
        <w:rPr>
          <w:spacing w:val="2"/>
          <w:sz w:val="28"/>
          <w:szCs w:val="28"/>
          <w:lang w:val="kk-KZ" w:eastAsia="ko-KR"/>
        </w:rPr>
        <w:t xml:space="preserve">Кәсіпорынның қаржылық тұрақтылығын арттыру мақсатында кәсiпорын Ұзақ мерзiмдi қаржыландыру көздерiн пайдалануды жоспарлап отыр. </w:t>
      </w:r>
    </w:p>
    <w:p w:rsidR="008C450A" w:rsidRPr="00311FF6" w:rsidRDefault="008C450A" w:rsidP="00322138">
      <w:pPr>
        <w:pStyle w:val="a4"/>
        <w:spacing w:before="0" w:beforeAutospacing="0" w:after="0" w:afterAutospacing="0"/>
        <w:ind w:firstLine="567"/>
        <w:jc w:val="both"/>
        <w:rPr>
          <w:spacing w:val="2"/>
          <w:sz w:val="28"/>
          <w:szCs w:val="28"/>
          <w:lang w:val="kk-KZ"/>
        </w:rPr>
      </w:pPr>
      <w:r w:rsidRPr="00311FF6">
        <w:rPr>
          <w:spacing w:val="2"/>
          <w:sz w:val="28"/>
          <w:szCs w:val="28"/>
          <w:lang w:val="kk-KZ"/>
        </w:rPr>
        <w:t xml:space="preserve">Кәсiпорынның қаржылық қызметiнiң нәтижелерi N 2ф ''Кәсiпорындардың қаржыларының құрамы және пайда болу көздерi есебiнде'' көрсетiледi. </w:t>
      </w:r>
    </w:p>
    <w:p w:rsidR="008C450A" w:rsidRPr="00311FF6" w:rsidRDefault="008C450A" w:rsidP="00322138">
      <w:pPr>
        <w:tabs>
          <w:tab w:val="left" w:pos="567"/>
          <w:tab w:val="left" w:pos="709"/>
        </w:tabs>
        <w:spacing w:after="0" w:line="240" w:lineRule="auto"/>
        <w:ind w:firstLine="567"/>
        <w:jc w:val="both"/>
        <w:outlineLvl w:val="2"/>
        <w:rPr>
          <w:rFonts w:ascii="Times New Roman" w:eastAsia="Times New Roman" w:hAnsi="Times New Roman"/>
          <w:bCs/>
          <w:sz w:val="28"/>
          <w:szCs w:val="28"/>
          <w:lang w:val="kk-KZ" w:eastAsia="ru-RU"/>
        </w:rPr>
      </w:pPr>
      <w:r w:rsidRPr="00311FF6">
        <w:rPr>
          <w:rFonts w:ascii="Times New Roman" w:eastAsia="Times New Roman" w:hAnsi="Times New Roman"/>
          <w:bCs/>
          <w:sz w:val="28"/>
          <w:szCs w:val="28"/>
          <w:lang w:val="kk-KZ" w:eastAsia="ru-RU"/>
        </w:rPr>
        <w:t xml:space="preserve">Ауыл шаруашылық өнімдерін өндіретін машиналар мен жабдықтардың </w:t>
      </w:r>
      <w:r w:rsidR="00322138">
        <w:rPr>
          <w:rFonts w:ascii="Times New Roman" w:eastAsia="Times New Roman" w:hAnsi="Times New Roman"/>
          <w:bCs/>
          <w:sz w:val="28"/>
          <w:szCs w:val="28"/>
          <w:lang w:val="kk-KZ" w:eastAsia="ru-RU"/>
        </w:rPr>
        <w:t>тозып, ескіруіне байланысты 2017–2022</w:t>
      </w:r>
      <w:r w:rsidRPr="00311FF6">
        <w:rPr>
          <w:rFonts w:ascii="Times New Roman" w:eastAsia="Times New Roman" w:hAnsi="Times New Roman"/>
          <w:bCs/>
          <w:sz w:val="28"/>
          <w:szCs w:val="28"/>
          <w:lang w:val="kk-KZ" w:eastAsia="ru-RU"/>
        </w:rPr>
        <w:t xml:space="preserve"> жылдарға арналған агроөнеркәсіптік кешенді тұрақты дамыту мақсаттары мен міндеттері анықталып отыр.</w:t>
      </w:r>
    </w:p>
    <w:p w:rsidR="008C450A" w:rsidRPr="00311FF6" w:rsidRDefault="008C450A" w:rsidP="00322138">
      <w:pPr>
        <w:tabs>
          <w:tab w:val="left" w:pos="567"/>
          <w:tab w:val="left" w:pos="709"/>
        </w:tabs>
        <w:spacing w:after="0" w:line="240" w:lineRule="auto"/>
        <w:ind w:firstLine="567"/>
        <w:jc w:val="both"/>
        <w:outlineLvl w:val="2"/>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Соңғы жылдардағы мемлекеттік қолдауды күшейтудің нәтижесі ауыл шаруашылығы өндірісін тұрақтандыру, оның тиімділігін жоғарылату және елдің азық-түлік қауіпсіздігін қамтамасыз етуде.</w:t>
      </w:r>
    </w:p>
    <w:p w:rsidR="008C450A" w:rsidRPr="00311FF6" w:rsidRDefault="008C450A" w:rsidP="00322138">
      <w:pPr>
        <w:tabs>
          <w:tab w:val="left" w:pos="567"/>
          <w:tab w:val="left" w:pos="709"/>
        </w:tabs>
        <w:spacing w:after="0" w:line="240" w:lineRule="auto"/>
        <w:ind w:firstLine="567"/>
        <w:jc w:val="both"/>
        <w:outlineLvl w:val="2"/>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АӨК салаларының өнімділігі мен табыстарының өсуіне бағытталған оның ары қарай дамуы халықаралық талаптарға сәйкес өнімдердін қауіпсіздігін және сапалылығын қамтамасыз ету арқылы өндірісті жаңарту және қайта жарақтандыруды дамытуды талап етеді.</w:t>
      </w:r>
    </w:p>
    <w:p w:rsidR="008C450A" w:rsidRPr="00311FF6" w:rsidRDefault="008C450A" w:rsidP="00322138">
      <w:pPr>
        <w:tabs>
          <w:tab w:val="left" w:pos="567"/>
          <w:tab w:val="left" w:pos="709"/>
        </w:tabs>
        <w:spacing w:after="0" w:line="240" w:lineRule="auto"/>
        <w:ind w:firstLine="567"/>
        <w:jc w:val="both"/>
        <w:rPr>
          <w:rFonts w:ascii="Times New Roman" w:eastAsia="Times New Roman" w:hAnsi="Times New Roman"/>
          <w:sz w:val="28"/>
          <w:szCs w:val="28"/>
          <w:lang w:val="kk-KZ" w:eastAsia="ru-RU"/>
        </w:rPr>
      </w:pPr>
      <w:r w:rsidRPr="00311FF6">
        <w:rPr>
          <w:rStyle w:val="a6"/>
          <w:rFonts w:ascii="Times New Roman" w:hAnsi="Times New Roman"/>
          <w:b w:val="0"/>
          <w:sz w:val="28"/>
          <w:szCs w:val="28"/>
          <w:lang w:val="kk-KZ"/>
        </w:rPr>
        <w:t>«Престиж-Капитал»</w:t>
      </w:r>
      <w:r w:rsidRPr="00311FF6">
        <w:rPr>
          <w:rStyle w:val="a6"/>
          <w:rFonts w:ascii="Times New Roman" w:hAnsi="Times New Roman"/>
          <w:sz w:val="28"/>
          <w:szCs w:val="28"/>
          <w:lang w:val="kk-KZ"/>
        </w:rPr>
        <w:t xml:space="preserve"> </w:t>
      </w:r>
      <w:r w:rsidRPr="00311FF6">
        <w:rPr>
          <w:rFonts w:ascii="Times New Roman" w:hAnsi="Times New Roman"/>
          <w:sz w:val="28"/>
          <w:szCs w:val="28"/>
          <w:lang w:val="kk-KZ"/>
        </w:rPr>
        <w:t>ЖШС</w:t>
      </w:r>
      <w:r w:rsidRPr="00311FF6">
        <w:rPr>
          <w:rFonts w:ascii="Times New Roman" w:eastAsia="Times New Roman" w:hAnsi="Times New Roman"/>
          <w:sz w:val="28"/>
          <w:szCs w:val="28"/>
          <w:lang w:val="kk-KZ"/>
        </w:rPr>
        <w:t xml:space="preserve"> негізгі с</w:t>
      </w:r>
      <w:r w:rsidRPr="00311FF6">
        <w:rPr>
          <w:rFonts w:ascii="Times New Roman" w:eastAsia="Times New Roman" w:hAnsi="Times New Roman"/>
          <w:sz w:val="28"/>
          <w:szCs w:val="28"/>
          <w:lang w:val="kk-KZ" w:eastAsia="ru-RU"/>
        </w:rPr>
        <w:t>алалық кластерлерді қалыптастырунарықтық бәсекелестік деңгейін көтереді, өнімдерді сату шарттарына және сапасына оң ықпалын тигізеді, кіші және орташа бизнесті дамытуға қарқын қосады, нарықтық тәсілдермен еңбек ресурстарын тиімсіз кәсіпорындардан экономиканың қажетті секторларына аударуға мүмкіндік береді.</w:t>
      </w:r>
    </w:p>
    <w:p w:rsidR="00322138" w:rsidRPr="00FC73EB" w:rsidRDefault="00322138" w:rsidP="00322138">
      <w:pPr>
        <w:pStyle w:val="a4"/>
        <w:spacing w:before="0" w:beforeAutospacing="0" w:after="0" w:afterAutospacing="0"/>
        <w:ind w:firstLine="559"/>
        <w:jc w:val="both"/>
        <w:rPr>
          <w:sz w:val="28"/>
          <w:szCs w:val="28"/>
          <w:lang w:val="kk-KZ"/>
        </w:rPr>
      </w:pPr>
      <w:r>
        <w:rPr>
          <w:sz w:val="28"/>
          <w:szCs w:val="28"/>
          <w:lang w:val="kk-KZ"/>
        </w:rPr>
        <w:t xml:space="preserve">Жалпы </w:t>
      </w:r>
      <w:r w:rsidRPr="00FC73EB">
        <w:rPr>
          <w:sz w:val="28"/>
          <w:szCs w:val="28"/>
          <w:lang w:val="kk-KZ"/>
        </w:rPr>
        <w:t xml:space="preserve"> заңды тұлғаларға, соның ішінде несиелік ұйымдарға банкаралық, валюталық және бағалы қағаздар нарығында қызмет көрсету, пластикалық карталар көмегімен есеп айырысулар жүргізу, қолма-қол ақша, төлем және есеп айырысу құжаттарын жинау, заңды тұлғаларға кассалық қызмет көрсету тұлғалар, қолма-қол ақшасыз нысанда шетел валютасын сатып алу-сату бойынша мәмілелер, сондай-ақ олардың жарғыларынд</w:t>
      </w:r>
      <w:r>
        <w:rPr>
          <w:sz w:val="28"/>
          <w:szCs w:val="28"/>
          <w:lang w:val="kk-KZ"/>
        </w:rPr>
        <w:t>а көзделген өзге де операциялар МКҰ қызметінің негізін құрайды.</w:t>
      </w:r>
    </w:p>
    <w:p w:rsidR="008C450A" w:rsidRPr="00311FF6" w:rsidRDefault="008C450A" w:rsidP="00322138">
      <w:pPr>
        <w:pStyle w:val="a4"/>
        <w:spacing w:before="0" w:beforeAutospacing="0" w:after="0" w:afterAutospacing="0"/>
        <w:ind w:firstLine="567"/>
        <w:jc w:val="both"/>
        <w:rPr>
          <w:spacing w:val="2"/>
          <w:sz w:val="28"/>
          <w:szCs w:val="28"/>
          <w:lang w:val="kk-KZ"/>
        </w:rPr>
      </w:pPr>
      <w:r w:rsidRPr="00311FF6">
        <w:rPr>
          <w:spacing w:val="2"/>
          <w:sz w:val="28"/>
          <w:szCs w:val="28"/>
          <w:lang w:val="kk-KZ"/>
        </w:rPr>
        <w:t>Кәсiпорынның ақша қаржыларының қозғалысын талдау кезiнде оны жоспарлау (есептеу) маңызды. Нақты нәтижелердi ескере отырып жоспарлаудың сапасына баға берiледi. Мұндағы ескеретiн жағдай, тиiстi жоспарлаудың болмауы шағын кәсiпорындардың өзiнде өтiмдiлiк деңгейiнiң төмендiгiне алып келедi(Кесте 4).</w:t>
      </w:r>
    </w:p>
    <w:p w:rsidR="00B32D38" w:rsidRDefault="00B32D38" w:rsidP="008C450A">
      <w:pPr>
        <w:pStyle w:val="a4"/>
        <w:spacing w:before="0" w:beforeAutospacing="0" w:after="0" w:afterAutospacing="0"/>
        <w:ind w:firstLine="540"/>
        <w:jc w:val="both"/>
        <w:rPr>
          <w:spacing w:val="2"/>
          <w:sz w:val="28"/>
          <w:szCs w:val="28"/>
          <w:lang w:val="kk-KZ"/>
        </w:rPr>
      </w:pPr>
    </w:p>
    <w:p w:rsidR="008C450A" w:rsidRPr="00311FF6" w:rsidRDefault="008C450A" w:rsidP="008C450A">
      <w:pPr>
        <w:pStyle w:val="a4"/>
        <w:spacing w:before="0" w:beforeAutospacing="0" w:after="0" w:afterAutospacing="0"/>
        <w:ind w:firstLine="540"/>
        <w:jc w:val="both"/>
        <w:rPr>
          <w:spacing w:val="2"/>
          <w:sz w:val="28"/>
          <w:szCs w:val="28"/>
          <w:lang w:val="kk-KZ"/>
        </w:rPr>
      </w:pPr>
      <w:r w:rsidRPr="00311FF6">
        <w:rPr>
          <w:spacing w:val="2"/>
          <w:sz w:val="28"/>
          <w:szCs w:val="28"/>
          <w:lang w:val="kk-KZ"/>
        </w:rPr>
        <w:t>Кесте 4 -20</w:t>
      </w:r>
      <w:r w:rsidR="00B754D3">
        <w:rPr>
          <w:spacing w:val="2"/>
          <w:sz w:val="28"/>
          <w:szCs w:val="28"/>
          <w:lang w:val="kk-KZ"/>
        </w:rPr>
        <w:t>20</w:t>
      </w:r>
      <w:r w:rsidRPr="00311FF6">
        <w:rPr>
          <w:spacing w:val="2"/>
          <w:sz w:val="28"/>
          <w:szCs w:val="28"/>
          <w:lang w:val="kk-KZ"/>
        </w:rPr>
        <w:t xml:space="preserve">  жылдағы </w:t>
      </w:r>
      <w:r w:rsidRPr="00311FF6">
        <w:rPr>
          <w:rStyle w:val="a6"/>
          <w:rFonts w:eastAsiaTheme="majorEastAsia"/>
          <w:b w:val="0"/>
          <w:sz w:val="28"/>
          <w:szCs w:val="28"/>
          <w:lang w:val="kk-KZ"/>
        </w:rPr>
        <w:t>«Престиж-Капитал»</w:t>
      </w:r>
      <w:r w:rsidRPr="00311FF6">
        <w:rPr>
          <w:rStyle w:val="a6"/>
          <w:rFonts w:eastAsiaTheme="majorEastAsia"/>
          <w:sz w:val="28"/>
          <w:szCs w:val="28"/>
          <w:lang w:val="kk-KZ"/>
        </w:rPr>
        <w:t xml:space="preserve"> </w:t>
      </w:r>
      <w:r w:rsidRPr="00311FF6">
        <w:rPr>
          <w:spacing w:val="2"/>
          <w:sz w:val="28"/>
          <w:szCs w:val="28"/>
          <w:lang w:val="kk-KZ"/>
        </w:rPr>
        <w:t>табыс деңгейi, мың тенге</w:t>
      </w:r>
    </w:p>
    <w:tbl>
      <w:tblPr>
        <w:tblW w:w="5000" w:type="pct"/>
        <w:tblCellMar>
          <w:left w:w="30" w:type="dxa"/>
          <w:right w:w="30" w:type="dxa"/>
        </w:tblCellMar>
        <w:tblLook w:val="0000" w:firstRow="0" w:lastRow="0" w:firstColumn="0" w:lastColumn="0" w:noHBand="0" w:noVBand="0"/>
      </w:tblPr>
      <w:tblGrid>
        <w:gridCol w:w="4483"/>
        <w:gridCol w:w="1319"/>
        <w:gridCol w:w="1451"/>
        <w:gridCol w:w="1186"/>
        <w:gridCol w:w="1186"/>
      </w:tblGrid>
      <w:tr w:rsidR="008C450A" w:rsidRPr="00311FF6" w:rsidTr="009F7DE4">
        <w:trPr>
          <w:cantSplit/>
          <w:trHeight w:val="250"/>
        </w:trPr>
        <w:tc>
          <w:tcPr>
            <w:tcW w:w="2329" w:type="pct"/>
            <w:vMerge w:val="restart"/>
            <w:tcBorders>
              <w:top w:val="single" w:sz="6" w:space="0" w:color="000000"/>
              <w:left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lang w:val="kk-KZ"/>
              </w:rPr>
            </w:pPr>
            <w:r w:rsidRPr="00311FF6">
              <w:rPr>
                <w:spacing w:val="2"/>
                <w:lang w:val="kk-KZ"/>
              </w:rPr>
              <w:t>Көрсеткiштер</w:t>
            </w:r>
          </w:p>
        </w:tc>
        <w:tc>
          <w:tcPr>
            <w:tcW w:w="685" w:type="pct"/>
            <w:vMerge w:val="restart"/>
            <w:tcBorders>
              <w:top w:val="single" w:sz="6" w:space="0" w:color="000000"/>
              <w:left w:val="single" w:sz="6" w:space="0" w:color="000000"/>
              <w:right w:val="single" w:sz="6" w:space="0" w:color="000000"/>
            </w:tcBorders>
          </w:tcPr>
          <w:p w:rsidR="008C450A" w:rsidRPr="00311FF6" w:rsidRDefault="00B754D3" w:rsidP="009F7DE4">
            <w:pPr>
              <w:pStyle w:val="a4"/>
              <w:spacing w:before="0" w:beforeAutospacing="0" w:after="0" w:afterAutospacing="0"/>
              <w:jc w:val="center"/>
              <w:rPr>
                <w:spacing w:val="2"/>
                <w:lang w:val="kk-KZ"/>
              </w:rPr>
            </w:pPr>
            <w:r>
              <w:rPr>
                <w:spacing w:val="2"/>
                <w:lang w:val="kk-KZ"/>
              </w:rPr>
              <w:t>2020</w:t>
            </w:r>
          </w:p>
        </w:tc>
        <w:tc>
          <w:tcPr>
            <w:tcW w:w="754" w:type="pct"/>
            <w:vMerge w:val="restart"/>
            <w:tcBorders>
              <w:top w:val="single" w:sz="6" w:space="0" w:color="000000"/>
              <w:left w:val="single" w:sz="6" w:space="0" w:color="000000"/>
              <w:right w:val="single" w:sz="6" w:space="0" w:color="000000"/>
            </w:tcBorders>
          </w:tcPr>
          <w:p w:rsidR="008C450A" w:rsidRPr="00311FF6" w:rsidRDefault="00B754D3" w:rsidP="009F7DE4">
            <w:pPr>
              <w:pStyle w:val="a4"/>
              <w:spacing w:before="0" w:beforeAutospacing="0" w:after="0" w:afterAutospacing="0"/>
              <w:jc w:val="center"/>
              <w:rPr>
                <w:spacing w:val="2"/>
                <w:lang w:val="kk-KZ"/>
              </w:rPr>
            </w:pPr>
            <w:r>
              <w:rPr>
                <w:spacing w:val="2"/>
                <w:lang w:val="kk-KZ"/>
              </w:rPr>
              <w:t>2019</w:t>
            </w:r>
          </w:p>
        </w:tc>
        <w:tc>
          <w:tcPr>
            <w:tcW w:w="1232" w:type="pct"/>
            <w:gridSpan w:val="2"/>
            <w:tcBorders>
              <w:top w:val="single" w:sz="6" w:space="0" w:color="000000"/>
              <w:left w:val="single" w:sz="6" w:space="0" w:color="000000"/>
              <w:bottom w:val="single" w:sz="6" w:space="0" w:color="000000"/>
              <w:right w:val="single" w:sz="4" w:space="0" w:color="auto"/>
            </w:tcBorders>
            <w:vAlign w:val="center"/>
          </w:tcPr>
          <w:p w:rsidR="008C450A" w:rsidRPr="00311FF6" w:rsidRDefault="008C450A" w:rsidP="009F7DE4">
            <w:pPr>
              <w:pStyle w:val="a4"/>
              <w:spacing w:before="0" w:beforeAutospacing="0" w:after="0" w:afterAutospacing="0"/>
              <w:jc w:val="center"/>
              <w:rPr>
                <w:spacing w:val="2"/>
                <w:lang w:val="kk-KZ"/>
              </w:rPr>
            </w:pPr>
            <w:r w:rsidRPr="00311FF6">
              <w:rPr>
                <w:spacing w:val="2"/>
                <w:lang w:val="kk-KZ"/>
              </w:rPr>
              <w:t>ауытқулар</w:t>
            </w:r>
          </w:p>
        </w:tc>
      </w:tr>
      <w:tr w:rsidR="008C450A" w:rsidRPr="00311FF6" w:rsidTr="009F7DE4">
        <w:trPr>
          <w:cantSplit/>
          <w:trHeight w:val="216"/>
        </w:trPr>
        <w:tc>
          <w:tcPr>
            <w:tcW w:w="2329" w:type="pct"/>
            <w:vMerge/>
            <w:tcBorders>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lang w:val="kk-KZ"/>
              </w:rPr>
            </w:pPr>
          </w:p>
        </w:tc>
        <w:tc>
          <w:tcPr>
            <w:tcW w:w="685" w:type="pct"/>
            <w:vMerge/>
            <w:tcBorders>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lang w:val="kk-KZ"/>
              </w:rPr>
            </w:pPr>
          </w:p>
        </w:tc>
        <w:tc>
          <w:tcPr>
            <w:tcW w:w="754" w:type="pct"/>
            <w:vMerge/>
            <w:tcBorders>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lang w:val="kk-KZ"/>
              </w:rPr>
            </w:pP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lang w:val="kk-KZ"/>
              </w:rPr>
            </w:pPr>
            <w:r w:rsidRPr="00311FF6">
              <w:rPr>
                <w:spacing w:val="2"/>
                <w:lang w:val="kk-KZ"/>
              </w:rPr>
              <w:t>+ /</w:t>
            </w:r>
          </w:p>
        </w:tc>
        <w:tc>
          <w:tcPr>
            <w:tcW w:w="616" w:type="pct"/>
            <w:tcBorders>
              <w:top w:val="single" w:sz="6" w:space="0" w:color="000000"/>
              <w:left w:val="single" w:sz="6" w:space="0" w:color="000000"/>
              <w:bottom w:val="single" w:sz="6" w:space="0" w:color="000000"/>
              <w:right w:val="single" w:sz="4" w:space="0" w:color="auto"/>
            </w:tcBorders>
            <w:vAlign w:val="center"/>
          </w:tcPr>
          <w:p w:rsidR="008C450A" w:rsidRPr="00311FF6" w:rsidRDefault="008C450A" w:rsidP="009F7DE4">
            <w:pPr>
              <w:pStyle w:val="a4"/>
              <w:spacing w:before="0" w:beforeAutospacing="0" w:after="0" w:afterAutospacing="0"/>
              <w:jc w:val="center"/>
              <w:rPr>
                <w:spacing w:val="2"/>
                <w:lang w:val="kk-KZ"/>
              </w:rPr>
            </w:pPr>
            <w:r w:rsidRPr="00311FF6">
              <w:rPr>
                <w:spacing w:val="2"/>
                <w:lang w:val="kk-KZ"/>
              </w:rPr>
              <w:t>%</w:t>
            </w:r>
          </w:p>
        </w:tc>
      </w:tr>
      <w:tr w:rsidR="008C450A" w:rsidRPr="00311FF6" w:rsidTr="009F7DE4">
        <w:trPr>
          <w:trHeight w:val="598"/>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lang w:val="kk-KZ"/>
              </w:rPr>
              <w:t>1. өнiмдi, қызметтердi сат</w:t>
            </w:r>
            <w:r w:rsidRPr="00311FF6">
              <w:rPr>
                <w:spacing w:val="2"/>
              </w:rPr>
              <w:t>удан түскен табыстар  (ҚҚС, акциздер және сол сияқты төлемдердi шегерiп тастағанда)</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5605,0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1632,2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3972,8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343,4</w:t>
            </w:r>
          </w:p>
        </w:tc>
      </w:tr>
      <w:tr w:rsidR="008C450A" w:rsidRPr="00311FF6" w:rsidTr="009F7DE4">
        <w:trPr>
          <w:trHeight w:val="439"/>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2. өнiмнiң өзiндiк құны</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4878,0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1575,0</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3303,0</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309,7</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3. Коммерциялық шығындар</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96,0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23,8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72,2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403,4</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4. Басқару шығындары</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r>
      <w:tr w:rsidR="008C450A" w:rsidRPr="00311FF6" w:rsidTr="009F7DE4">
        <w:trPr>
          <w:trHeight w:val="384"/>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5. өнiмдi, қызметтердi сатудан түскен табыс (шығын)</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631,0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33,4</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597,6</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19 есе</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6.  алынатын сыйақы мөлшерi</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7.  төленетiн сыйақы мөлшерi</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_</w:t>
            </w:r>
          </w:p>
        </w:tc>
      </w:tr>
      <w:tr w:rsidR="008C450A" w:rsidRPr="00311FF6" w:rsidTr="009F7DE4">
        <w:trPr>
          <w:trHeight w:val="129"/>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8. Басқа да операциондық шығындар</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148,0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21,2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126,8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7 есе</w:t>
            </w:r>
          </w:p>
        </w:tc>
      </w:tr>
      <w:tr w:rsidR="008C450A" w:rsidRPr="00311FF6" w:rsidTr="009F7DE4">
        <w:trPr>
          <w:trHeight w:val="647"/>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9. Кәсiпорынның қаржышаруашылық қызметiнiң нәтижесiнен алынатын табыс (шығын)</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483,0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12,2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470,8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40 есе</w:t>
            </w:r>
          </w:p>
        </w:tc>
      </w:tr>
      <w:tr w:rsidR="008C450A" w:rsidRPr="00311FF6" w:rsidTr="009F7DE4">
        <w:trPr>
          <w:trHeight w:val="384"/>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11. Есептi кезеңдегi табыс (шығын)</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413,0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12,2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400,8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33,8 есе</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12. Табыс салығы</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121,0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3,7</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117,3</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32,7 есе</w:t>
            </w:r>
          </w:p>
        </w:tc>
      </w:tr>
      <w:tr w:rsidR="008C450A" w:rsidRPr="00311FF6" w:rsidTr="009F7DE4">
        <w:trPr>
          <w:trHeight w:val="216"/>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13. өндiрiстен тыс қалған қаржылар</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10,8</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281,2</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27 есе</w:t>
            </w:r>
          </w:p>
        </w:tc>
      </w:tr>
      <w:tr w:rsidR="008C450A" w:rsidRPr="00311FF6" w:rsidTr="009F7DE4">
        <w:trPr>
          <w:trHeight w:val="401"/>
        </w:trPr>
        <w:tc>
          <w:tcPr>
            <w:tcW w:w="2329" w:type="pct"/>
            <w:tcBorders>
              <w:top w:val="single" w:sz="6" w:space="0" w:color="000000"/>
              <w:left w:val="single" w:sz="6" w:space="0" w:color="000000"/>
              <w:bottom w:val="single" w:sz="6" w:space="0" w:color="000000"/>
              <w:right w:val="single" w:sz="6" w:space="0" w:color="000000"/>
            </w:tcBorders>
          </w:tcPr>
          <w:p w:rsidR="008C450A" w:rsidRPr="00311FF6" w:rsidRDefault="008C450A" w:rsidP="009F7DE4">
            <w:pPr>
              <w:pStyle w:val="a4"/>
              <w:spacing w:before="0" w:beforeAutospacing="0" w:after="0" w:afterAutospacing="0"/>
              <w:ind w:firstLine="180"/>
              <w:jc w:val="both"/>
              <w:rPr>
                <w:spacing w:val="2"/>
              </w:rPr>
            </w:pPr>
            <w:r w:rsidRPr="00311FF6">
              <w:rPr>
                <w:spacing w:val="2"/>
              </w:rPr>
              <w:t>Есептi кезеңдегi табыс (шығын)</w:t>
            </w:r>
          </w:p>
        </w:tc>
        <w:tc>
          <w:tcPr>
            <w:tcW w:w="685"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292,0</w:t>
            </w:r>
          </w:p>
        </w:tc>
        <w:tc>
          <w:tcPr>
            <w:tcW w:w="754"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2,3</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294,3</w:t>
            </w:r>
          </w:p>
        </w:tc>
        <w:tc>
          <w:tcPr>
            <w:tcW w:w="616" w:type="pct"/>
            <w:tcBorders>
              <w:top w:val="single" w:sz="6" w:space="0" w:color="000000"/>
              <w:left w:val="single" w:sz="6" w:space="0" w:color="000000"/>
              <w:bottom w:val="single" w:sz="6" w:space="0" w:color="000000"/>
              <w:right w:val="single" w:sz="6" w:space="0" w:color="000000"/>
            </w:tcBorders>
            <w:vAlign w:val="center"/>
          </w:tcPr>
          <w:p w:rsidR="008C450A" w:rsidRPr="00311FF6" w:rsidRDefault="008C450A" w:rsidP="009F7DE4">
            <w:pPr>
              <w:pStyle w:val="a4"/>
              <w:spacing w:before="0" w:beforeAutospacing="0" w:after="0" w:afterAutospacing="0"/>
              <w:jc w:val="center"/>
              <w:rPr>
                <w:spacing w:val="2"/>
              </w:rPr>
            </w:pPr>
            <w:r w:rsidRPr="00311FF6">
              <w:rPr>
                <w:spacing w:val="2"/>
              </w:rPr>
              <w:t>128 есе</w:t>
            </w:r>
          </w:p>
        </w:tc>
      </w:tr>
      <w:tr w:rsidR="008C450A" w:rsidRPr="00311FF6" w:rsidTr="009F7DE4">
        <w:trPr>
          <w:trHeight w:val="401"/>
        </w:trPr>
        <w:tc>
          <w:tcPr>
            <w:tcW w:w="5000" w:type="pct"/>
            <w:gridSpan w:val="5"/>
            <w:tcBorders>
              <w:top w:val="single" w:sz="6" w:space="0" w:color="000000"/>
              <w:left w:val="single" w:sz="6" w:space="0" w:color="000000"/>
              <w:bottom w:val="single" w:sz="6" w:space="0" w:color="000000"/>
              <w:right w:val="single" w:sz="6" w:space="0" w:color="000000"/>
            </w:tcBorders>
          </w:tcPr>
          <w:p w:rsidR="008C450A" w:rsidRPr="00311FF6" w:rsidRDefault="008C450A" w:rsidP="00B754D3">
            <w:pPr>
              <w:pStyle w:val="a4"/>
              <w:spacing w:before="0" w:beforeAutospacing="0" w:after="0" w:afterAutospacing="0"/>
              <w:jc w:val="both"/>
              <w:rPr>
                <w:spacing w:val="2"/>
                <w:lang w:val="kk-KZ"/>
              </w:rPr>
            </w:pPr>
            <w:r w:rsidRPr="00311FF6">
              <w:rPr>
                <w:spacing w:val="2"/>
                <w:lang w:val="kk-KZ"/>
              </w:rPr>
              <w:t>Ескертпе</w:t>
            </w:r>
            <w:r w:rsidRPr="00311FF6">
              <w:rPr>
                <w:spacing w:val="2"/>
              </w:rPr>
              <w:t xml:space="preserve">- </w:t>
            </w:r>
            <w:r w:rsidRPr="00311FF6">
              <w:rPr>
                <w:rStyle w:val="a6"/>
                <w:rFonts w:eastAsiaTheme="majorEastAsia"/>
                <w:b w:val="0"/>
                <w:lang w:val="kk-KZ"/>
              </w:rPr>
              <w:t>«Престиж-Капитал»</w:t>
            </w:r>
            <w:r w:rsidRPr="00311FF6">
              <w:rPr>
                <w:rStyle w:val="a6"/>
                <w:rFonts w:eastAsiaTheme="majorEastAsia"/>
                <w:lang w:val="kk-KZ"/>
              </w:rPr>
              <w:t xml:space="preserve"> </w:t>
            </w:r>
            <w:r w:rsidRPr="00311FF6">
              <w:rPr>
                <w:lang w:val="kk-KZ"/>
              </w:rPr>
              <w:t>ЖШС</w:t>
            </w:r>
            <w:r w:rsidRPr="00311FF6">
              <w:rPr>
                <w:spacing w:val="2"/>
              </w:rPr>
              <w:t xml:space="preserve"> жылдық есебi</w:t>
            </w:r>
            <w:r w:rsidRPr="00311FF6">
              <w:rPr>
                <w:spacing w:val="2"/>
                <w:lang w:val="kk-KZ"/>
              </w:rPr>
              <w:t>нен алынған</w:t>
            </w:r>
            <w:r w:rsidR="00B754D3">
              <w:rPr>
                <w:spacing w:val="2"/>
                <w:lang w:val="kk-KZ"/>
              </w:rPr>
              <w:t xml:space="preserve"> 2018-2020</w:t>
            </w:r>
            <w:r w:rsidRPr="00311FF6">
              <w:rPr>
                <w:spacing w:val="2"/>
              </w:rPr>
              <w:t xml:space="preserve"> </w:t>
            </w:r>
            <w:r w:rsidRPr="00311FF6">
              <w:rPr>
                <w:spacing w:val="2"/>
                <w:lang w:val="kk-KZ"/>
              </w:rPr>
              <w:t>ж</w:t>
            </w:r>
            <w:r w:rsidRPr="00311FF6">
              <w:rPr>
                <w:spacing w:val="2"/>
              </w:rPr>
              <w:t>.</w:t>
            </w:r>
            <w:r w:rsidRPr="00311FF6">
              <w:rPr>
                <w:spacing w:val="2"/>
                <w:lang w:val="kk-KZ"/>
              </w:rPr>
              <w:t>ж.</w:t>
            </w:r>
          </w:p>
        </w:tc>
      </w:tr>
    </w:tbl>
    <w:p w:rsidR="008C450A" w:rsidRPr="00311FF6" w:rsidRDefault="008C450A" w:rsidP="008C450A">
      <w:pPr>
        <w:pStyle w:val="a4"/>
        <w:spacing w:before="0" w:beforeAutospacing="0" w:after="0" w:afterAutospacing="0"/>
        <w:jc w:val="both"/>
        <w:rPr>
          <w:spacing w:val="2"/>
          <w:sz w:val="28"/>
          <w:szCs w:val="28"/>
        </w:rPr>
      </w:pPr>
    </w:p>
    <w:p w:rsidR="008C450A" w:rsidRPr="00322138" w:rsidRDefault="008C450A" w:rsidP="00322138">
      <w:pPr>
        <w:pStyle w:val="a4"/>
        <w:spacing w:before="0" w:beforeAutospacing="0" w:after="0" w:afterAutospacing="0"/>
        <w:ind w:firstLine="567"/>
        <w:jc w:val="both"/>
        <w:rPr>
          <w:spacing w:val="2"/>
          <w:sz w:val="28"/>
          <w:szCs w:val="28"/>
          <w:lang w:val="kk-KZ"/>
        </w:rPr>
      </w:pPr>
      <w:r w:rsidRPr="00322138">
        <w:rPr>
          <w:spacing w:val="2"/>
          <w:sz w:val="28"/>
          <w:szCs w:val="28"/>
          <w:lang w:val="kk-KZ"/>
        </w:rPr>
        <w:t>Өнiмнiң өзiндiк құнынын  талдау барысында ұстеме шығындарды талдау қажет. өндiрiстiк учаскелер мен өнiм тұрлерi арасында ұстеме шығындарды бөлiп тарату әдiстерi әртұрлi өзiндiк құн мен тауар бағасына алып келедi. Сондықтан шығындарды айнымалы (тiркелмеген) және шарттытұрақты (тiркелген) деп екiге бөлiп қарастырады. Аталған шығындардың тұрлi қатынасы қарыз алушының рыноктық стратегиясындағы өзгешелiктердi алдын ала анықтайды</w:t>
      </w:r>
      <w:r w:rsidR="006536A1">
        <w:rPr>
          <w:sz w:val="28"/>
          <w:szCs w:val="28"/>
          <w:lang w:val="kk-KZ"/>
        </w:rPr>
        <w:t>[9]</w:t>
      </w:r>
      <w:r w:rsidRPr="00322138">
        <w:rPr>
          <w:spacing w:val="2"/>
          <w:sz w:val="28"/>
          <w:szCs w:val="28"/>
          <w:lang w:val="kk-KZ"/>
        </w:rPr>
        <w:t xml:space="preserve">. </w:t>
      </w:r>
    </w:p>
    <w:p w:rsidR="008C450A" w:rsidRPr="00322138" w:rsidRDefault="008C450A" w:rsidP="00322138">
      <w:pPr>
        <w:tabs>
          <w:tab w:val="left" w:pos="567"/>
          <w:tab w:val="left" w:pos="709"/>
        </w:tabs>
        <w:spacing w:after="0" w:line="240" w:lineRule="auto"/>
        <w:ind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Жоғарыдағы айтылғандардың негізінде АӨК дамыту мақсатыоның салаларын өнімділігі мен табыстылығының өсуі және отандық өнімнің ұлттық бәсекелестік артықшылықтарын дамыту негізінде оның тұрақтылығын қамтамасыз ету болып табылады.</w:t>
      </w:r>
    </w:p>
    <w:p w:rsidR="008C450A" w:rsidRPr="00322138" w:rsidRDefault="008C450A" w:rsidP="00322138">
      <w:pPr>
        <w:tabs>
          <w:tab w:val="left" w:pos="567"/>
          <w:tab w:val="left" w:pos="709"/>
        </w:tabs>
        <w:spacing w:after="0" w:line="240" w:lineRule="auto"/>
        <w:ind w:firstLine="567"/>
        <w:jc w:val="both"/>
        <w:rPr>
          <w:rFonts w:ascii="Times New Roman" w:eastAsia="Times New Roman" w:hAnsi="Times New Roman"/>
          <w:sz w:val="28"/>
          <w:szCs w:val="28"/>
          <w:lang w:val="kk-KZ" w:eastAsia="ru-RU"/>
        </w:rPr>
      </w:pPr>
      <w:r w:rsidRPr="00322138">
        <w:rPr>
          <w:rStyle w:val="a6"/>
          <w:rFonts w:ascii="Times New Roman" w:hAnsi="Times New Roman"/>
          <w:b w:val="0"/>
          <w:sz w:val="28"/>
          <w:szCs w:val="28"/>
          <w:lang w:val="kk-KZ"/>
        </w:rPr>
        <w:t>«Престиж-Капитал»</w:t>
      </w:r>
      <w:r w:rsidRPr="00322138">
        <w:rPr>
          <w:rStyle w:val="a6"/>
          <w:rFonts w:ascii="Times New Roman" w:hAnsi="Times New Roman"/>
          <w:sz w:val="28"/>
          <w:szCs w:val="28"/>
          <w:lang w:val="kk-KZ"/>
        </w:rPr>
        <w:t xml:space="preserve"> </w:t>
      </w:r>
      <w:r w:rsidRPr="00322138">
        <w:rPr>
          <w:rFonts w:ascii="Times New Roman" w:hAnsi="Times New Roman"/>
          <w:sz w:val="28"/>
          <w:szCs w:val="28"/>
          <w:lang w:val="kk-KZ"/>
        </w:rPr>
        <w:t>ЖШС</w:t>
      </w:r>
      <w:r w:rsidRPr="00322138">
        <w:rPr>
          <w:rFonts w:ascii="Times New Roman" w:eastAsia="Times New Roman" w:hAnsi="Times New Roman"/>
          <w:bCs/>
          <w:sz w:val="28"/>
          <w:szCs w:val="28"/>
          <w:lang w:val="kk-KZ" w:eastAsia="ru-RU"/>
        </w:rPr>
        <w:t xml:space="preserve"> қызметін дамытудың міндеттері</w:t>
      </w:r>
      <w:r w:rsidRPr="00322138">
        <w:rPr>
          <w:rFonts w:ascii="Times New Roman" w:eastAsia="Times New Roman" w:hAnsi="Times New Roman"/>
          <w:sz w:val="28"/>
          <w:szCs w:val="28"/>
          <w:lang w:val="kk-KZ" w:eastAsia="ru-RU"/>
        </w:rPr>
        <w:t>:</w:t>
      </w:r>
    </w:p>
    <w:p w:rsidR="008C450A" w:rsidRPr="00322138" w:rsidRDefault="008C450A" w:rsidP="00322138">
      <w:pPr>
        <w:numPr>
          <w:ilvl w:val="0"/>
          <w:numId w:val="11"/>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нарыққа бағытталған ауыл шаруашылық өнімдерін көбейтетін тиімді шаруашылық нысандарын құру;</w:t>
      </w:r>
    </w:p>
    <w:p w:rsidR="008C450A" w:rsidRPr="00322138" w:rsidRDefault="008C450A" w:rsidP="00322138">
      <w:pPr>
        <w:numPr>
          <w:ilvl w:val="0"/>
          <w:numId w:val="11"/>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экономикалық дербестігін сақтай отырып, шағын тауар өндірушілерді қауымдастықтарға, кооперативтерге, одақтарға біріктіру;</w:t>
      </w:r>
    </w:p>
    <w:p w:rsidR="008C450A" w:rsidRPr="00322138" w:rsidRDefault="008C450A" w:rsidP="00322138">
      <w:pPr>
        <w:numPr>
          <w:ilvl w:val="0"/>
          <w:numId w:val="11"/>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ауыл шаруашылық тауар өндірушілері мен өңдеу және сақтау кәсіпорындарының байланысын нығайту;</w:t>
      </w:r>
    </w:p>
    <w:p w:rsidR="008C450A" w:rsidRPr="00322138" w:rsidRDefault="008C450A" w:rsidP="00322138">
      <w:pPr>
        <w:numPr>
          <w:ilvl w:val="0"/>
          <w:numId w:val="11"/>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агроөнеркәсібінің бәсекеге қабілеттілігін арттыру (кластер бастамашылықтарын дамыту);</w:t>
      </w:r>
    </w:p>
    <w:p w:rsidR="008C450A" w:rsidRPr="00322138" w:rsidRDefault="008C450A" w:rsidP="00322138">
      <w:pPr>
        <w:numPr>
          <w:ilvl w:val="0"/>
          <w:numId w:val="11"/>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lastRenderedPageBreak/>
        <w:t>жергілікті жерлерде тиімді шаруашылық жүргізу түрлерінің жақсы жұмыс тәжірбиелерін зерттеп, жинақтап еңбек ұжымдарына жеткізу, насихаттау.</w:t>
      </w:r>
    </w:p>
    <w:p w:rsidR="008C450A" w:rsidRPr="00322138" w:rsidRDefault="008C450A" w:rsidP="00322138">
      <w:pPr>
        <w:tabs>
          <w:tab w:val="left" w:pos="567"/>
          <w:tab w:val="left" w:pos="709"/>
        </w:tabs>
        <w:spacing w:after="0" w:line="240" w:lineRule="auto"/>
        <w:ind w:firstLine="567"/>
        <w:jc w:val="both"/>
        <w:outlineLvl w:val="2"/>
        <w:rPr>
          <w:rFonts w:ascii="Times New Roman" w:eastAsia="Times New Roman" w:hAnsi="Times New Roman"/>
          <w:bCs/>
          <w:sz w:val="28"/>
          <w:szCs w:val="28"/>
          <w:lang w:val="kk-KZ" w:eastAsia="ru-RU"/>
        </w:rPr>
      </w:pPr>
      <w:r w:rsidRPr="00322138">
        <w:rPr>
          <w:rFonts w:ascii="Times New Roman" w:eastAsia="Times New Roman" w:hAnsi="Times New Roman"/>
          <w:bCs/>
          <w:sz w:val="28"/>
          <w:szCs w:val="28"/>
          <w:lang w:val="kk-KZ" w:eastAsia="ru-RU"/>
        </w:rPr>
        <w:t xml:space="preserve">Ауыл шаруашылығы кешендерін дамыту бойынша бағдарламаны жүзеге асырудан күтілетін нәтижелер; </w:t>
      </w:r>
    </w:p>
    <w:p w:rsidR="008C450A" w:rsidRPr="00322138" w:rsidRDefault="008C450A" w:rsidP="00322138">
      <w:pPr>
        <w:numPr>
          <w:ilvl w:val="0"/>
          <w:numId w:val="12"/>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322138">
        <w:rPr>
          <w:rFonts w:ascii="Times New Roman" w:eastAsia="Times New Roman" w:hAnsi="Times New Roman"/>
          <w:sz w:val="28"/>
          <w:szCs w:val="28"/>
          <w:lang w:val="kk-KZ" w:eastAsia="ru-RU"/>
        </w:rPr>
        <w:t>мал шаруашылығы өнімдерін сату және қайта өңдеу үшін инфрақұрылымдық дайындау жүйелері кеңейтіледі;</w:t>
      </w:r>
    </w:p>
    <w:p w:rsidR="008C450A" w:rsidRPr="00D606D5" w:rsidRDefault="008C450A" w:rsidP="00322138">
      <w:pPr>
        <w:numPr>
          <w:ilvl w:val="0"/>
          <w:numId w:val="12"/>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мал шаруашылығы үшін мал азығын субсидиялау арқылы мал азығы өндірісін дамыту.</w:t>
      </w:r>
    </w:p>
    <w:p w:rsidR="008C450A" w:rsidRPr="00D606D5" w:rsidRDefault="008C450A" w:rsidP="00322138">
      <w:pPr>
        <w:numPr>
          <w:ilvl w:val="0"/>
          <w:numId w:val="12"/>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бәсекелестікті өсіру негізінде ауданда агроөнеркәсіп өндірісін тұрақты дамыту қамтамасыз етіледі</w:t>
      </w:r>
      <w:r w:rsidR="00DA47DF">
        <w:rPr>
          <w:rFonts w:ascii="Times New Roman" w:eastAsia="Times New Roman" w:hAnsi="Times New Roman"/>
          <w:sz w:val="28"/>
          <w:szCs w:val="28"/>
          <w:lang w:val="kk-KZ" w:eastAsia="ru-RU"/>
        </w:rPr>
        <w:t>.</w:t>
      </w:r>
    </w:p>
    <w:p w:rsidR="008C450A" w:rsidRPr="00D606D5" w:rsidRDefault="008C450A" w:rsidP="00322138">
      <w:pPr>
        <w:pStyle w:val="a9"/>
        <w:numPr>
          <w:ilvl w:val="0"/>
          <w:numId w:val="12"/>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Минералдық және органикалық тыңайтқыштарды пайдалану үлесі айтарлықтай өсіру.</w:t>
      </w:r>
    </w:p>
    <w:p w:rsidR="008C450A" w:rsidRPr="00D606D5" w:rsidRDefault="008C450A" w:rsidP="00322138">
      <w:pPr>
        <w:numPr>
          <w:ilvl w:val="0"/>
          <w:numId w:val="13"/>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Барлық ауылдық округтерде малдарды сою және мал қорымдарын ұйымдастыру;</w:t>
      </w:r>
    </w:p>
    <w:p w:rsidR="008C450A" w:rsidRPr="00D606D5" w:rsidRDefault="008C450A" w:rsidP="00322138">
      <w:pPr>
        <w:numPr>
          <w:ilvl w:val="0"/>
          <w:numId w:val="13"/>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Ауыл шаруашылығы малдарын идентификациялау үшін біртұтас ақпараттық орталық құру.</w:t>
      </w:r>
    </w:p>
    <w:p w:rsidR="008C450A" w:rsidRPr="00D606D5" w:rsidRDefault="008C450A" w:rsidP="00322138">
      <w:pPr>
        <w:numPr>
          <w:ilvl w:val="0"/>
          <w:numId w:val="14"/>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Ауыл тұрғындарын микрокредиттеуді және селолық кредиттік серіктестіктер жүйесін дамыту;</w:t>
      </w:r>
    </w:p>
    <w:p w:rsidR="008C450A" w:rsidRPr="00D606D5" w:rsidRDefault="008C450A" w:rsidP="00322138">
      <w:pPr>
        <w:numPr>
          <w:ilvl w:val="0"/>
          <w:numId w:val="14"/>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Ауыл шаруашылығы өнімдерін сақтандыру жүйесін дамыту;</w:t>
      </w:r>
    </w:p>
    <w:p w:rsidR="008C450A" w:rsidRPr="00D606D5" w:rsidRDefault="008C450A" w:rsidP="00322138">
      <w:pPr>
        <w:numPr>
          <w:ilvl w:val="0"/>
          <w:numId w:val="14"/>
        </w:numPr>
        <w:tabs>
          <w:tab w:val="clear" w:pos="720"/>
          <w:tab w:val="left" w:pos="567"/>
          <w:tab w:val="left" w:pos="709"/>
        </w:tabs>
        <w:spacing w:after="0" w:line="240" w:lineRule="auto"/>
        <w:ind w:left="0" w:firstLine="567"/>
        <w:jc w:val="both"/>
        <w:rPr>
          <w:rFonts w:ascii="Times New Roman" w:eastAsia="Times New Roman" w:hAnsi="Times New Roman"/>
          <w:sz w:val="28"/>
          <w:szCs w:val="28"/>
          <w:lang w:val="kk-KZ" w:eastAsia="ru-RU"/>
        </w:rPr>
      </w:pPr>
      <w:r w:rsidRPr="00D606D5">
        <w:rPr>
          <w:rFonts w:ascii="Times New Roman" w:eastAsia="Times New Roman" w:hAnsi="Times New Roman"/>
          <w:sz w:val="28"/>
          <w:szCs w:val="28"/>
          <w:lang w:val="kk-KZ" w:eastAsia="ru-RU"/>
        </w:rPr>
        <w:t>АӨК ақпараттық-маркетингтік қамтамасыз етілуін ұйымдастыру.</w:t>
      </w:r>
    </w:p>
    <w:p w:rsidR="008C450A" w:rsidRPr="00DA47DF" w:rsidRDefault="00DA47DF" w:rsidP="00322138">
      <w:pPr>
        <w:spacing w:after="0" w:line="240" w:lineRule="auto"/>
        <w:ind w:firstLine="567"/>
        <w:jc w:val="both"/>
        <w:rPr>
          <w:rFonts w:ascii="Times New Roman" w:hAnsi="Times New Roman"/>
          <w:sz w:val="28"/>
          <w:szCs w:val="28"/>
          <w:lang w:val="kk-KZ"/>
        </w:rPr>
      </w:pPr>
      <w:r w:rsidRPr="00DA47DF">
        <w:rPr>
          <w:rFonts w:ascii="Times New Roman" w:hAnsi="Times New Roman"/>
          <w:sz w:val="28"/>
          <w:szCs w:val="28"/>
          <w:lang w:val="kk-KZ"/>
        </w:rPr>
        <w:t>Келесі дербес тапсырма бөлімінде ҚР банктік емес қаржылық мекемелердің қалыптасуы мен даму ерекшеліктері туралы айтылды.</w:t>
      </w:r>
    </w:p>
    <w:p w:rsidR="008C450A" w:rsidRPr="00DA47DF" w:rsidRDefault="008C450A" w:rsidP="00322138">
      <w:pPr>
        <w:spacing w:after="0" w:line="240" w:lineRule="auto"/>
        <w:ind w:firstLine="567"/>
        <w:jc w:val="both"/>
        <w:rPr>
          <w:rFonts w:ascii="Times New Roman" w:hAnsi="Times New Roman"/>
          <w:sz w:val="28"/>
          <w:szCs w:val="28"/>
          <w:lang w:val="kk-KZ"/>
        </w:rPr>
      </w:pPr>
    </w:p>
    <w:p w:rsidR="008C450A" w:rsidRPr="00DA47DF" w:rsidRDefault="008C450A" w:rsidP="00322138">
      <w:pPr>
        <w:spacing w:after="0" w:line="240" w:lineRule="auto"/>
        <w:ind w:firstLine="567"/>
        <w:jc w:val="both"/>
        <w:rPr>
          <w:rFonts w:ascii="Times New Roman" w:hAnsi="Times New Roman"/>
          <w:sz w:val="28"/>
          <w:szCs w:val="28"/>
          <w:lang w:val="kk-KZ"/>
        </w:rPr>
      </w:pPr>
    </w:p>
    <w:p w:rsidR="008C450A" w:rsidRPr="00322138" w:rsidRDefault="008C450A" w:rsidP="00322138">
      <w:pPr>
        <w:spacing w:after="0" w:line="240" w:lineRule="auto"/>
        <w:ind w:firstLine="567"/>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633F4B" w:rsidRDefault="00633F4B"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322138" w:rsidRDefault="00322138" w:rsidP="008C450A">
      <w:pPr>
        <w:spacing w:after="0" w:line="240" w:lineRule="auto"/>
        <w:ind w:firstLine="709"/>
        <w:jc w:val="both"/>
        <w:rPr>
          <w:rFonts w:ascii="Times New Roman" w:hAnsi="Times New Roman"/>
          <w:b/>
          <w:sz w:val="28"/>
          <w:szCs w:val="28"/>
          <w:lang w:val="kk-KZ"/>
        </w:rPr>
      </w:pPr>
    </w:p>
    <w:p w:rsidR="00B32D38" w:rsidRDefault="00B32D38" w:rsidP="008C450A">
      <w:pPr>
        <w:spacing w:after="0" w:line="240" w:lineRule="auto"/>
        <w:ind w:firstLine="709"/>
        <w:jc w:val="both"/>
        <w:rPr>
          <w:rFonts w:ascii="Times New Roman" w:hAnsi="Times New Roman"/>
          <w:b/>
          <w:sz w:val="28"/>
          <w:szCs w:val="28"/>
          <w:lang w:val="kk-KZ"/>
        </w:rPr>
      </w:pPr>
    </w:p>
    <w:p w:rsidR="00B32D38" w:rsidRDefault="00B32D38" w:rsidP="008C450A">
      <w:pPr>
        <w:spacing w:after="0" w:line="240" w:lineRule="auto"/>
        <w:ind w:firstLine="709"/>
        <w:jc w:val="both"/>
        <w:rPr>
          <w:rFonts w:ascii="Times New Roman" w:hAnsi="Times New Roman"/>
          <w:b/>
          <w:sz w:val="28"/>
          <w:szCs w:val="28"/>
          <w:lang w:val="kk-KZ"/>
        </w:rPr>
      </w:pPr>
    </w:p>
    <w:p w:rsidR="00B32D38" w:rsidRDefault="00B32D38" w:rsidP="008C450A">
      <w:pPr>
        <w:spacing w:after="0" w:line="240" w:lineRule="auto"/>
        <w:ind w:firstLine="709"/>
        <w:jc w:val="both"/>
        <w:rPr>
          <w:rFonts w:ascii="Times New Roman" w:hAnsi="Times New Roman"/>
          <w:b/>
          <w:sz w:val="28"/>
          <w:szCs w:val="28"/>
          <w:lang w:val="kk-KZ"/>
        </w:rPr>
      </w:pPr>
    </w:p>
    <w:p w:rsidR="00DA47DF" w:rsidRDefault="00DA47DF" w:rsidP="008C450A">
      <w:pPr>
        <w:spacing w:after="0" w:line="240" w:lineRule="auto"/>
        <w:ind w:firstLine="709"/>
        <w:jc w:val="both"/>
        <w:rPr>
          <w:rFonts w:ascii="Times New Roman" w:hAnsi="Times New Roman"/>
          <w:b/>
          <w:sz w:val="28"/>
          <w:szCs w:val="28"/>
          <w:lang w:val="kk-KZ"/>
        </w:rPr>
      </w:pPr>
    </w:p>
    <w:p w:rsidR="008C450A" w:rsidRPr="00633F4B" w:rsidRDefault="00633F4B" w:rsidP="008C450A">
      <w:pPr>
        <w:spacing w:after="0" w:line="240" w:lineRule="auto"/>
        <w:ind w:firstLine="709"/>
        <w:jc w:val="both"/>
        <w:rPr>
          <w:rFonts w:ascii="Times New Roman" w:eastAsia="Times New Roman" w:hAnsi="Times New Roman"/>
          <w:b/>
          <w:bCs/>
          <w:sz w:val="28"/>
          <w:szCs w:val="28"/>
          <w:lang w:val="kk-KZ" w:eastAsia="ru-RU"/>
        </w:rPr>
      </w:pPr>
      <w:r w:rsidRPr="00633F4B">
        <w:rPr>
          <w:rFonts w:ascii="Times New Roman" w:hAnsi="Times New Roman"/>
          <w:b/>
          <w:sz w:val="28"/>
          <w:szCs w:val="28"/>
          <w:lang w:val="kk-KZ"/>
        </w:rPr>
        <w:lastRenderedPageBreak/>
        <w:t>4 Дербес тапсырма: ҚР банктік емес қаржылық мекемелердің қалыптасуы мен даму ерекшеліктері</w:t>
      </w:r>
    </w:p>
    <w:p w:rsidR="008C450A" w:rsidRPr="00633F4B" w:rsidRDefault="008C450A" w:rsidP="008C450A">
      <w:pPr>
        <w:spacing w:after="0" w:line="240" w:lineRule="auto"/>
        <w:ind w:firstLine="709"/>
        <w:jc w:val="both"/>
        <w:rPr>
          <w:rFonts w:ascii="Times New Roman" w:eastAsia="Times New Roman" w:hAnsi="Times New Roman"/>
          <w:b/>
          <w:bCs/>
          <w:sz w:val="28"/>
          <w:szCs w:val="28"/>
          <w:lang w:val="kk-KZ" w:eastAsia="ru-RU"/>
        </w:rPr>
      </w:pPr>
    </w:p>
    <w:p w:rsidR="00633F4B" w:rsidRPr="00633F4B" w:rsidRDefault="00633F4B" w:rsidP="00633F4B">
      <w:pPr>
        <w:pStyle w:val="a4"/>
        <w:spacing w:before="0" w:beforeAutospacing="0" w:after="0" w:afterAutospacing="0"/>
        <w:ind w:firstLine="559"/>
        <w:jc w:val="both"/>
        <w:rPr>
          <w:sz w:val="28"/>
          <w:szCs w:val="28"/>
          <w:lang w:val="kk-KZ"/>
        </w:rPr>
      </w:pPr>
      <w:r>
        <w:rPr>
          <w:sz w:val="28"/>
          <w:szCs w:val="28"/>
          <w:lang w:val="kk-KZ"/>
        </w:rPr>
        <w:t>Жалпы б</w:t>
      </w:r>
      <w:r w:rsidRPr="00633F4B">
        <w:rPr>
          <w:sz w:val="28"/>
          <w:szCs w:val="28"/>
          <w:lang w:val="kk-KZ"/>
        </w:rPr>
        <w:t>анктік емес несиелік ұйымдарды (КЕҰ) үш топқа бөлуге болады:</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банктік емес несиелік ұйымдармен есеп айырысу</w:t>
      </w:r>
      <w:r>
        <w:rPr>
          <w:sz w:val="28"/>
          <w:szCs w:val="28"/>
          <w:lang w:val="kk-KZ"/>
        </w:rPr>
        <w:t>:</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«Банк» депозитарлық-несиелік ұйымдары</w:t>
      </w:r>
      <w:r>
        <w:rPr>
          <w:sz w:val="28"/>
          <w:szCs w:val="28"/>
          <w:lang w:val="kk-KZ"/>
        </w:rPr>
        <w:t>:</w:t>
      </w:r>
    </w:p>
    <w:p w:rsidR="00633F4B" w:rsidRPr="00633F4B" w:rsidRDefault="00633F4B" w:rsidP="00633F4B">
      <w:pPr>
        <w:pStyle w:val="a4"/>
        <w:spacing w:before="0" w:beforeAutospacing="0" w:after="0" w:afterAutospacing="0"/>
        <w:ind w:firstLine="559"/>
        <w:jc w:val="both"/>
        <w:rPr>
          <w:sz w:val="28"/>
          <w:szCs w:val="28"/>
          <w:lang w:val="kk-KZ"/>
        </w:rPr>
      </w:pPr>
      <w:r>
        <w:rPr>
          <w:sz w:val="28"/>
          <w:szCs w:val="28"/>
          <w:lang w:val="kk-KZ"/>
        </w:rPr>
        <w:t xml:space="preserve">- </w:t>
      </w:r>
      <w:r w:rsidRPr="00633F4B">
        <w:rPr>
          <w:sz w:val="28"/>
          <w:szCs w:val="28"/>
          <w:lang w:val="kk-KZ"/>
        </w:rPr>
        <w:t>Банктік емес несиелік ұйымдар</w:t>
      </w:r>
      <w:r>
        <w:rPr>
          <w:sz w:val="28"/>
          <w:szCs w:val="28"/>
          <w:lang w:val="kk-KZ"/>
        </w:rPr>
        <w:t>.</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Есеп айырысу банктік емес несие ұйымдары әртүрлі функционалды мақсаттарға ие бола алады - заңды тұлғаларға, соның ішінде несиелік ұйымдарға банкаралық, валюталық және бағалы қағаздар нарығында қызмет көрсету, пластикалық карталар көмегімен есеп айырысулар жүргізу, қолма-қол ақша, төлем және есеп айырысу құжаттарын жинау, заңды тұлғаларға кассалық қызмет көрсету тұлғалар, қолма-қол ақшасыз нысанда шетел валютасын сатып алу-сату бойынша мәмілелер, сондай-ақ олардың жарғыларында көзделген өзге де операциялар</w:t>
      </w:r>
      <w:r w:rsidR="0049221F" w:rsidRPr="0049221F">
        <w:rPr>
          <w:sz w:val="28"/>
          <w:szCs w:val="28"/>
          <w:lang w:val="kk-KZ"/>
        </w:rPr>
        <w:t>[</w:t>
      </w:r>
      <w:r w:rsidR="0049221F">
        <w:rPr>
          <w:sz w:val="28"/>
          <w:szCs w:val="28"/>
          <w:lang w:val="kk-KZ"/>
        </w:rPr>
        <w:t>11</w:t>
      </w:r>
      <w:r w:rsidR="0049221F" w:rsidRPr="0049221F">
        <w:rPr>
          <w:sz w:val="28"/>
          <w:szCs w:val="28"/>
          <w:lang w:val="kk-KZ"/>
        </w:rPr>
        <w:t>]</w:t>
      </w:r>
      <w:r w:rsidRPr="00633F4B">
        <w:rPr>
          <w:sz w:val="28"/>
          <w:szCs w:val="28"/>
          <w:lang w:val="kk-KZ"/>
        </w:rPr>
        <w:t>.</w:t>
      </w:r>
    </w:p>
    <w:p w:rsidR="00633F4B" w:rsidRPr="00633F4B" w:rsidRDefault="00633F4B" w:rsidP="00633F4B">
      <w:pPr>
        <w:pStyle w:val="a4"/>
        <w:spacing w:before="0" w:beforeAutospacing="0" w:after="0" w:afterAutospacing="0"/>
        <w:ind w:firstLine="559"/>
        <w:jc w:val="both"/>
        <w:rPr>
          <w:sz w:val="28"/>
          <w:szCs w:val="28"/>
          <w:lang w:val="kk-KZ"/>
        </w:rPr>
      </w:pPr>
      <w:r>
        <w:rPr>
          <w:sz w:val="28"/>
          <w:szCs w:val="28"/>
          <w:lang w:val="kk-KZ"/>
        </w:rPr>
        <w:t>ҚР Ұлттық</w:t>
      </w:r>
      <w:r w:rsidRPr="00633F4B">
        <w:rPr>
          <w:sz w:val="28"/>
          <w:szCs w:val="28"/>
          <w:lang w:val="kk-KZ"/>
        </w:rPr>
        <w:t xml:space="preserve"> банкі мұндай ұйымдардың келесі банктік операцияларды жүргізе алатындығын анықтады</w:t>
      </w:r>
      <w:r>
        <w:rPr>
          <w:sz w:val="28"/>
          <w:szCs w:val="28"/>
          <w:lang w:val="kk-KZ"/>
        </w:rPr>
        <w:t>:</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заңды тұлғалардың банктік шоттарын ашу және жүргізу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заңды тұлғалардың, соның ішінде корреспондент-банктердің олардың банктік шоттарындағы есеп айырысулары.</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есеп айырысуларға қатысатын клиенттерге аяқталған операциялар бойынша қарызды беру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xml:space="preserve">- </w:t>
      </w:r>
      <w:r>
        <w:rPr>
          <w:sz w:val="28"/>
          <w:szCs w:val="28"/>
          <w:lang w:val="kk-KZ"/>
        </w:rPr>
        <w:t>ҚР ҰБ-ның</w:t>
      </w:r>
      <w:r w:rsidRPr="00633F4B">
        <w:rPr>
          <w:sz w:val="28"/>
          <w:szCs w:val="28"/>
          <w:lang w:val="kk-KZ"/>
        </w:rPr>
        <w:t xml:space="preserve"> Үкіметімен бағалы қағаздарға салынған инвестициялар түрінде де, Ресей Банкімен де нөлдік тәуекелді инвестициялар ретінде жіктелген немесе Ресей Банкімен және есеп айырысуды жүзеге асыратын несиелік ұйымдардағы корреспонденттік шоттардағы қалдықтар түрінде уақытша бос ақша қаражаттарын орналастыру.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xml:space="preserve">Есеп айырысу банктік емес несие ұйымдары </w:t>
      </w:r>
      <w:r>
        <w:rPr>
          <w:sz w:val="28"/>
          <w:szCs w:val="28"/>
          <w:lang w:val="kk-KZ"/>
        </w:rPr>
        <w:t>ҚР Ұлттық банкінде</w:t>
      </w:r>
      <w:r w:rsidRPr="00633F4B">
        <w:rPr>
          <w:sz w:val="28"/>
          <w:szCs w:val="28"/>
          <w:lang w:val="kk-KZ"/>
        </w:rPr>
        <w:t xml:space="preserve"> есеп береді және олардың қызметін банктер реттейді. Сондай-ақ, олар банктік несие ұйымдары ретінде олардың барлық операцияларын есепке алады.</w:t>
      </w:r>
    </w:p>
    <w:p w:rsidR="00633F4B" w:rsidRDefault="00633F4B" w:rsidP="00633F4B">
      <w:pPr>
        <w:pStyle w:val="a4"/>
        <w:spacing w:before="0" w:beforeAutospacing="0" w:after="0" w:afterAutospacing="0"/>
        <w:ind w:firstLine="559"/>
        <w:jc w:val="both"/>
        <w:rPr>
          <w:sz w:val="28"/>
          <w:szCs w:val="28"/>
          <w:lang w:val="kk-KZ"/>
        </w:rPr>
      </w:pPr>
      <w:r>
        <w:rPr>
          <w:sz w:val="28"/>
          <w:szCs w:val="28"/>
          <w:lang w:val="kk-KZ"/>
        </w:rPr>
        <w:t>ҚР Ұлттық банкінің</w:t>
      </w:r>
      <w:r w:rsidRPr="00633F4B">
        <w:rPr>
          <w:sz w:val="28"/>
          <w:szCs w:val="28"/>
          <w:lang w:val="kk-KZ"/>
        </w:rPr>
        <w:t xml:space="preserve"> лицензиясы негізінде банктік емес депозиттік-несиелік ұйымдар заңды тұлғалардың қаражаттарын депозиттерге (белгілі бір мерзімге) тартуға, оларды өз атынан және өз қаражаттары есебінен орналастыруға, қолма-қол ақшасыз нысанда шетел валютасын сатып алуға және сатуға, банктік кепілдемелер беруге және банктік операцияларға заңмен байланысты емес басқа операцияларды, оның ішінде үшінші тұлғаларға кепілдіктер беру, талап ету құқығын сатып алу, ақшаны сенімгерлік басқаруды қамтамасыз ету клиенттердің қаражаттарымен және басқа да мүліктері арқылы лизингтік операцияларды жүзеге асырады және т.б. </w:t>
      </w:r>
    </w:p>
    <w:p w:rsidR="007E486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xml:space="preserve">Айта кету керек, бұл несиелік ұйымдарға берілген лицензия </w:t>
      </w:r>
      <w:r>
        <w:rPr>
          <w:sz w:val="28"/>
          <w:szCs w:val="28"/>
          <w:lang w:val="kk-KZ"/>
        </w:rPr>
        <w:t>Қазақстанның Ұлттық банкінің</w:t>
      </w:r>
      <w:r w:rsidRPr="00633F4B">
        <w:rPr>
          <w:sz w:val="28"/>
          <w:szCs w:val="28"/>
          <w:lang w:val="kk-KZ"/>
        </w:rPr>
        <w:t xml:space="preserve"> валютасымен де, </w:t>
      </w:r>
      <w:r>
        <w:rPr>
          <w:sz w:val="28"/>
          <w:szCs w:val="28"/>
          <w:lang w:val="kk-KZ"/>
        </w:rPr>
        <w:t>Қазақстанның</w:t>
      </w:r>
      <w:r w:rsidRPr="00633F4B">
        <w:rPr>
          <w:sz w:val="28"/>
          <w:szCs w:val="28"/>
          <w:lang w:val="kk-KZ"/>
        </w:rPr>
        <w:t xml:space="preserve"> валютасымен де, шетел валютасымен де рұқсат етілген операцияларды жүргізуді көздей алады. </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Бірақ кез келген лицензиямен банктік емес депозиттік және несиелік ұйымдар үшін келесі банктік операцияларға тыйым салынады:</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lastRenderedPageBreak/>
        <w:t>- жеке тұлғалардың қаражаттарын депозиттерге (талап ету және белгілі бір мерзімге) және заңды тұлғалардың талап етілгенге дейінгі салымдарға тартуы</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жеке және заңды тұлғалардың банктік шоттарын ашу және жүргізу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жеке және заңды тұлғалардың, соның ішінде корреспондент-банктердің атынан олардың банктік шоттарында төлемдер жүргізу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қолма-қол ақша, вексельдер, төлем және есеп айырысу құжаттарын және жеке және заңды тұлғаларға кассалық қызмет көрсету.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қолма-қол шетел валютасын сатып алу және сату.</w:t>
      </w:r>
    </w:p>
    <w:p w:rsidR="00633F4B" w:rsidRPr="00633F4B" w:rsidRDefault="00633F4B" w:rsidP="00633F4B">
      <w:pPr>
        <w:pStyle w:val="a4"/>
        <w:spacing w:before="0" w:beforeAutospacing="0" w:after="0" w:afterAutospacing="0"/>
        <w:ind w:firstLine="559"/>
        <w:jc w:val="both"/>
        <w:rPr>
          <w:sz w:val="28"/>
          <w:szCs w:val="28"/>
          <w:lang w:val="kk-KZ"/>
        </w:rPr>
      </w:pPr>
      <w:r w:rsidRPr="00633F4B">
        <w:rPr>
          <w:sz w:val="28"/>
          <w:szCs w:val="28"/>
          <w:lang w:val="kk-KZ"/>
        </w:rPr>
        <w:t>- бағалы металдардың депозиттерін тарту және орналастыру.</w:t>
      </w:r>
    </w:p>
    <w:p w:rsidR="00633F4B" w:rsidRDefault="00633F4B" w:rsidP="00FC73EB">
      <w:pPr>
        <w:pStyle w:val="a4"/>
        <w:spacing w:before="0" w:beforeAutospacing="0" w:after="0" w:afterAutospacing="0"/>
        <w:ind w:firstLine="559"/>
        <w:jc w:val="both"/>
        <w:rPr>
          <w:sz w:val="28"/>
          <w:szCs w:val="28"/>
          <w:lang w:val="kk-KZ"/>
        </w:rPr>
      </w:pPr>
      <w:r w:rsidRPr="00633F4B">
        <w:rPr>
          <w:sz w:val="28"/>
          <w:szCs w:val="28"/>
          <w:lang w:val="kk-KZ"/>
        </w:rPr>
        <w:t>- банктік шот ашпай жеке тұлғалардың атынан ақша аударымдарын жүзеге асыру.</w:t>
      </w:r>
    </w:p>
    <w:p w:rsidR="00FC73EB" w:rsidRPr="00FC73EB" w:rsidRDefault="00FC73EB" w:rsidP="00FC73EB">
      <w:pPr>
        <w:pStyle w:val="a4"/>
        <w:spacing w:before="0" w:beforeAutospacing="0" w:after="0" w:afterAutospacing="0"/>
        <w:ind w:firstLine="559"/>
        <w:jc w:val="both"/>
        <w:rPr>
          <w:sz w:val="28"/>
          <w:szCs w:val="28"/>
          <w:lang w:val="kk-KZ"/>
        </w:rPr>
      </w:pPr>
      <w:r w:rsidRPr="00FC73EB">
        <w:rPr>
          <w:sz w:val="28"/>
          <w:szCs w:val="28"/>
          <w:lang w:val="kk-KZ"/>
        </w:rPr>
        <w:t>Банктік емес несие ұйымдарының түрлері және олардың қызметі</w:t>
      </w:r>
    </w:p>
    <w:p w:rsidR="008C450A" w:rsidRPr="00633F4B" w:rsidRDefault="00FC73EB" w:rsidP="00FC73EB">
      <w:pPr>
        <w:pStyle w:val="a4"/>
        <w:spacing w:before="0" w:beforeAutospacing="0" w:after="0" w:afterAutospacing="0"/>
        <w:ind w:firstLine="559"/>
        <w:jc w:val="both"/>
        <w:rPr>
          <w:sz w:val="28"/>
          <w:szCs w:val="28"/>
          <w:lang w:val="kk-KZ"/>
        </w:rPr>
      </w:pPr>
      <w:r w:rsidRPr="00FC73EB">
        <w:rPr>
          <w:sz w:val="28"/>
          <w:szCs w:val="28"/>
          <w:lang w:val="kk-KZ"/>
        </w:rPr>
        <w:t xml:space="preserve">Сондай-ақ, олар банктік несие ұйымдары ретінде олардың барлық операцияларын есепке алады. </w:t>
      </w:r>
      <w:r w:rsidR="008C450A" w:rsidRPr="00633F4B">
        <w:rPr>
          <w:sz w:val="28"/>
          <w:szCs w:val="28"/>
          <w:lang w:val="kk-KZ"/>
        </w:rPr>
        <w:t>Ауыл шаруашылығын кіші несиелендіру қарқынды өсуде 2017 жылы қосымша 3692,0 млн. теңге жұмсалынған. Олардың ауыл шаруашылығын несиелендіру үлесі жылына орташа есеппен 30,5% өсіп отыр.</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Банктердің ауыл шаруашылығын несиелендірудің орташа өсу қарқыны жылына 9,4 пайызды құрап отыр.</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Ауылдық несиелік серіктестік ауыл шаруашылығын несиелендіру қарқыны жоғары. Олардың ауыл шаруашылығының несиелендіру үлесі жылына орта есеппен 63,2 пайызды құрап отыр.</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Лизингтік несиелендірудің өсу қарқындылығы жоғары, бірақ зерттеу жүргізу жұмыстарының барысында бұл несиелендіру мөлшері тек Павлодар облысының ғана қажеттіліктерінқанағаттандыруға мүмкіншілігі бар екен.</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Көріп отырғанымыздай ауыл шаруашылығын несиелендірудің жоғары қарқындылығы ауылдық несиелік серіктестер болып отыр (жылына орташа есеппен 63,2 пайызды құрап отыр).</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 xml:space="preserve">Қазіргі таңда Қазақстан Республикасының ауыл шаруашылығын несиелендіру шарттары бюджеттік несиелерді шектеулі, ол өз кезегінде ауыл шаруашылығын несиелендіруде мумкеншіліктері де сәйкесінше аз келеді. Мерзімі бойынша бюджеттік несиелендіру ауыл шаруашылығын ешбір таңдаусыз қалдырады. </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Ауыл шаруашылық үшін бір жылға берілетін несие, жылда несиемен қамтамасыз ету үшін бюракратиялық кедергілерден өтуіне тура келеді. Бұл өз кезегінде қосымша шығындарға итермелейді. Пайыз бойынша бюджеттік несие 0-3% көлемінде жеңілдетілген несиелер береді. Бірақ қайта айтып кететін жайт бұл несиелер шектеулі сомада ғана береді. Берілу мерзімі тек бір жыл сонымен бірге тек ұлттық валюта күйінде ғана беріледі.</w:t>
      </w:r>
    </w:p>
    <w:p w:rsidR="007E486B" w:rsidRDefault="008C450A" w:rsidP="008C450A">
      <w:pPr>
        <w:pStyle w:val="a4"/>
        <w:spacing w:before="0" w:beforeAutospacing="0" w:after="0" w:afterAutospacing="0"/>
        <w:ind w:firstLine="559"/>
        <w:jc w:val="both"/>
        <w:rPr>
          <w:sz w:val="28"/>
          <w:szCs w:val="28"/>
          <w:lang w:val="kk-KZ"/>
        </w:rPr>
      </w:pPr>
      <w:r w:rsidRPr="00311FF6">
        <w:rPr>
          <w:sz w:val="28"/>
          <w:szCs w:val="28"/>
          <w:lang w:val="kk-KZ"/>
        </w:rPr>
        <w:t xml:space="preserve">Ал банктік несиелерге келсек, олардың несиелендіру мүмкіншіліктері өте жоғары, бірақ ауыл шаруашылығын несиелендіруге деген қызығушылықтары төмен. Ауыл шаруашылық тауарларын өндірушілерге қойылатын талаптары да қатаң. </w:t>
      </w:r>
    </w:p>
    <w:p w:rsidR="008C450A" w:rsidRPr="00311FF6" w:rsidRDefault="008C450A" w:rsidP="008C450A">
      <w:pPr>
        <w:pStyle w:val="a4"/>
        <w:spacing w:before="0" w:beforeAutospacing="0" w:after="0" w:afterAutospacing="0"/>
        <w:ind w:firstLine="559"/>
        <w:jc w:val="both"/>
        <w:rPr>
          <w:sz w:val="28"/>
          <w:szCs w:val="28"/>
          <w:lang w:val="kk-KZ"/>
        </w:rPr>
      </w:pPr>
      <w:r w:rsidRPr="00311FF6">
        <w:rPr>
          <w:sz w:val="28"/>
          <w:szCs w:val="28"/>
          <w:lang w:val="kk-KZ"/>
        </w:rPr>
        <w:lastRenderedPageBreak/>
        <w:t>Мерзім бойынша банктік несиелер 1-3 жыл аралығында несиелендіреді. Ауыл шаруашылығының банктерден алынатын несиелердің оларға қиын түсуі, қатаң түсуі (енді ашылған ауыл шаруашылық тауар өндірушілерді несиелендірмейді) бұл процесті ақтамайды. Пайыз бойынша банктік несиелер ауыл шаруашылығын несиелендірудегі тәуекелдердің жоғары болуына байланысты несиелерге қойылатын маржалардың жоғары болуына әкеледі 2003 жылы аграрлы аймақтарды несиелендірудегі банктердің орташа маржасы 11,4% болды. Ауыл шаруашылық тауарларын өндірушілерге банктен алынатын несие өте қымбатқа түсуде.</w:t>
      </w:r>
    </w:p>
    <w:p w:rsidR="008C450A" w:rsidRPr="00311FF6" w:rsidRDefault="008C450A" w:rsidP="008C450A">
      <w:pPr>
        <w:pStyle w:val="a4"/>
        <w:shd w:val="clear" w:color="auto" w:fill="FFFFFF"/>
        <w:spacing w:before="0" w:beforeAutospacing="0" w:after="0" w:afterAutospacing="0"/>
        <w:ind w:firstLine="559"/>
        <w:jc w:val="both"/>
        <w:rPr>
          <w:sz w:val="28"/>
          <w:szCs w:val="28"/>
          <w:lang w:val="kk-KZ"/>
        </w:rPr>
      </w:pPr>
      <w:r w:rsidRPr="00311FF6">
        <w:rPr>
          <w:sz w:val="28"/>
          <w:szCs w:val="28"/>
          <w:lang w:val="kk-KZ"/>
        </w:rPr>
        <w:t>К</w:t>
      </w:r>
      <w:r w:rsidR="007E486B">
        <w:rPr>
          <w:sz w:val="28"/>
          <w:szCs w:val="28"/>
          <w:lang w:val="kk-KZ"/>
        </w:rPr>
        <w:t>редиттік серіктестіктердің</w:t>
      </w:r>
      <w:r w:rsidRPr="00311FF6">
        <w:rPr>
          <w:sz w:val="28"/>
          <w:szCs w:val="28"/>
          <w:lang w:val="kk-KZ"/>
        </w:rPr>
        <w:t xml:space="preserve"> мүліктері меншіктікке құқылы ретінде өзінің иелігіне жатқызылады және міндетті салымдар есебінен, қатысушылардың қосымша жарналарынан, КС алынған табыстарынан, Заң рұқсат ететін табыс көздерінен оның қаржысы қалыптасады. КС өзге заңды тұлғалардың жарғылық капиталына қатысуға рұқсат етілмейді.</w:t>
      </w:r>
    </w:p>
    <w:p w:rsidR="008C450A" w:rsidRPr="00311FF6" w:rsidRDefault="008C450A" w:rsidP="008C450A">
      <w:pPr>
        <w:pStyle w:val="a4"/>
        <w:shd w:val="clear" w:color="auto" w:fill="FFFFFF"/>
        <w:spacing w:before="0" w:beforeAutospacing="0" w:after="0" w:afterAutospacing="0"/>
        <w:ind w:firstLine="559"/>
        <w:jc w:val="both"/>
        <w:rPr>
          <w:sz w:val="28"/>
          <w:szCs w:val="28"/>
          <w:lang w:val="kk-KZ"/>
        </w:rPr>
      </w:pPr>
      <w:r w:rsidRPr="00311FF6">
        <w:rPr>
          <w:sz w:val="28"/>
          <w:szCs w:val="28"/>
          <w:lang w:val="kk-KZ"/>
        </w:rPr>
        <w:t>Кредит серіктестігінің қатысушылары өкілдік, атқарушы және сот билігі органдарының, мемлекеттік кәсіпорындар мен ұйымдардың мемлекетке жататын жарғылық капиталдың елу пайыздан астамы, сонымен қатар оны тіркеген мемлекеттің заңдарына сәйкес офшорлық аймақта тіркелген компанияның мәртебесі бар заңды тұлғаны қоспағанда үш заңды және жеке тұлғадан аз болмауы керек (резиденттер мен резидент еместер).</w:t>
      </w:r>
    </w:p>
    <w:p w:rsidR="008C450A" w:rsidRPr="00311FF6" w:rsidRDefault="008C450A" w:rsidP="008C450A">
      <w:pPr>
        <w:pStyle w:val="a4"/>
        <w:shd w:val="clear" w:color="auto" w:fill="FFFFFF"/>
        <w:spacing w:before="0" w:beforeAutospacing="0" w:after="0" w:afterAutospacing="0"/>
        <w:ind w:firstLine="709"/>
        <w:jc w:val="both"/>
        <w:rPr>
          <w:sz w:val="28"/>
          <w:szCs w:val="28"/>
          <w:lang w:val="kk-KZ"/>
        </w:rPr>
      </w:pPr>
      <w:r w:rsidRPr="00311FF6">
        <w:rPr>
          <w:sz w:val="28"/>
          <w:szCs w:val="28"/>
          <w:lang w:val="kk-KZ"/>
        </w:rPr>
        <w:t>Кредит серіктестігі ҚР аумағында және одан сыртқары жерде филиалдар, өкілдіктер мен еншілес серіктестіктер құруға құқы жоқ.</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Кредит серіктестігі мыналарды жүзеге асыра алады:</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Кассалық операциялар – қабылдау, қайта санау, ұсақтау, айырбастау, сұрыптау, монета мен банкнотты сақтау мен орау;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Қарыз операциялар кредит серіктестігінің қатысушыларына ақшалай түрде кредиттер ұсыну;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Аудару операциялары, ақша аудару бойынша кредит серіктестігінің тапсырмасын орындау;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Сенімгерлік (трастовые) операциясы сенімгердің тапсырмасы бойынша (кредит серіктестігіне қатысушы) және ақшаны мүддеге сай басқару;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Кредит серіктестігінің қатысушылары үшін клирингтік операциялар-алым, салыстырып тексеру, сұрыптаумен дәлелденген төлемдер, сонымен қатар олардың өзара есепке алуын және клиринг қатысушылары позициясын анықтау (кредит серіктестігі);</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Сейфтік операциялар – бағалы  қағаздарды клиенттің бағалы заттарымен құжаттарын сақтау үшін қызмет көрсету, үй-жай мен шкафтарды, сейф жәшіктерін жалға беру</w:t>
      </w:r>
      <w:r w:rsidR="0049221F" w:rsidRPr="00311FF6">
        <w:rPr>
          <w:sz w:val="28"/>
          <w:szCs w:val="28"/>
        </w:rPr>
        <w:t>[</w:t>
      </w:r>
      <w:r w:rsidR="0049221F">
        <w:rPr>
          <w:sz w:val="28"/>
          <w:szCs w:val="28"/>
          <w:lang w:val="kk-KZ"/>
        </w:rPr>
        <w:t>1</w:t>
      </w:r>
      <w:r w:rsidR="0049221F">
        <w:rPr>
          <w:sz w:val="28"/>
          <w:szCs w:val="28"/>
        </w:rPr>
        <w:t>3]</w:t>
      </w:r>
      <w:r w:rsidRPr="00311FF6">
        <w:rPr>
          <w:sz w:val="28"/>
          <w:szCs w:val="28"/>
        </w:rPr>
        <w:t>;</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Кредит серіктестігіне қатысушылардың заңды және жеке тұлғалардан депозиттер қабылдау;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Кредит серіктестігіне қатысушылардың тапсырмасы бойынша олардың банкідегі шотымен есеп айырысуларын жүзеге асыру.</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lastRenderedPageBreak/>
        <w:t>Жоғарыда аталған операциялармен қатар, Ұлттық банктің лицензиясы болған жағдайда кредит серіктестігі келесі операцияларды жүзеге асыруға құқылы:</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Факторингілік операциялар – төленбеген төлемді тәуекелдікке барумен қабылдаудың тауар сатып алушының төлем талаптарының құқығын сатып алу (қызмет көрсету, жұмыс);</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Форфейтинг операциялары – сатушыға айналымсыз келмейтін вексельді сатып алу жолымен тауарларды сатып алушы борышқорлық міндеттемесін өтеу (төлеу) (қызмет көрсету, жұмыс);</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Жалға берілген мүліктің келісімшарт күшінің барлық мерзімінде жалға берушінің жалға берілген мүлкіне меншіктік құқығының сақталуы (лизинг).</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КС кәсіпкерлік қызметпен айналысуына тыйым салынады қолданылып жүрген банкі заңдарында қарастырылғандай банкілік және өзге де операцияларды кредит серіктестігі Қазақстан Республикасының Ұлттық валютасы – теңгемен ғана жүзеге асырады. Кредит серіктестігі Ұлттық банкіден немесе екінші деңгейдегі банкілерден оның келісімімен корреспонденттік шот ашуы мүмкін.</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КС қатысушылардың жалпы жиналысныда бекітілген ішкі кредит саясатының ережесімен байланысты КС қарыз операцияларын жүзеге асырады. КС қатысушыларға берілетін кредиттің барынша сомасы, кредиттендірудің шектемесі, кредиттің орнын жабу мен оның жағдайын қамтамасыз етуі мен оның мерзімі баяндалуы керек. Кредит тек қана КС қатысушыларға беріледі.</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КС қатысушыларға кредит қамтамасыз етіліп немесе қамтамасыз етілмей берілуі мүмкін. Кредиттің қайтарымын кепіл мен кепілдеме беруші қамтамасыз ету мүмкін.</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Өздерінің қызметтерін  үйлестіру үшін, ұсынылатын жалпы мүдделерді қорғау, бірлескен жобаларды жүзеге асыру мен өзге де жалпы міндеттерді шешуде КС ассоцияция түрінде, кредит серіктестігінің бірлестігін, сонымен қатар бірлескен қызмет тыралы келісімшарттың негізінде,  консорциум құра алады. </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ҚР қадағалау және реттеу жөніндегі агенттігі КС міндетті пруденциялды нормативтің және лимит (шектеме) пен басқа міндетті белгілейді. Сонымен қатар ол нормативтер мен лимиттердің орындалуын, формаларын, тәртібін кезеңдігін және қаржылық реттеуіш пен бухгалтерлік есептеме ұсынудың мезгілін белгілейді.</w:t>
      </w:r>
    </w:p>
    <w:p w:rsidR="007E486B"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КС алуан  түрлілігінің бірі </w:t>
      </w:r>
      <w:r w:rsidRPr="00311FF6">
        <w:rPr>
          <w:rStyle w:val="af4"/>
          <w:bCs/>
          <w:i w:val="0"/>
          <w:sz w:val="28"/>
          <w:szCs w:val="28"/>
        </w:rPr>
        <w:t>ауыл шаруашылық кредит серіктестігі</w:t>
      </w:r>
      <w:r w:rsidRPr="00311FF6">
        <w:rPr>
          <w:rStyle w:val="a6"/>
          <w:rFonts w:eastAsiaTheme="majorEastAsia"/>
          <w:b w:val="0"/>
          <w:sz w:val="28"/>
          <w:szCs w:val="28"/>
        </w:rPr>
        <w:t> </w:t>
      </w:r>
      <w:r w:rsidRPr="00311FF6">
        <w:rPr>
          <w:sz w:val="28"/>
          <w:szCs w:val="28"/>
        </w:rPr>
        <w:t xml:space="preserve">болып табылады (АКС). </w:t>
      </w:r>
    </w:p>
    <w:p w:rsidR="00C1443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xml:space="preserve">Олардың  негізгі құрылтайшылары – ауыл шаруашылық кооперативтері, фермерлер, шаруа қожалықтары және т.б. </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 xml:space="preserve">АКС қызметіндегі басты бағыттары – ауыл шаруашылығына кредит-есеп айырысу үшін қызмет көрсетуге, мал сатып алу шағындарына, тұқым, тыңайтқыш, себу мен жинау жұмыстарына және т.б кредит беруге жәрдемдесу. АКС қызметінің негізгі операциясы – қысқа және орта мерзімді қарыздарды </w:t>
      </w:r>
      <w:r w:rsidRPr="00311FF6">
        <w:rPr>
          <w:sz w:val="28"/>
          <w:szCs w:val="28"/>
        </w:rPr>
        <w:lastRenderedPageBreak/>
        <w:t>береді және салымдарды қабылдайды, сонымен қатар делдалдық қызметті де атқарады.</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Кредит серіктестігі, ломбардтармен, ипотекалық компаниялар және өзге ұйымдармен жекелеген банкілік операция түрлерін жүзеге асыратындармен қатар кредиттендіру жүйесіндегі екінші деңгей болып саналады. Сонымен оның борышкерлері болып шағын және орта бизнес, сонымен қатар жеке тұлғалар есептеледі.</w:t>
      </w:r>
    </w:p>
    <w:p w:rsidR="008C450A" w:rsidRPr="00311FF6" w:rsidRDefault="008C450A" w:rsidP="008C450A">
      <w:pPr>
        <w:pStyle w:val="a4"/>
        <w:shd w:val="clear" w:color="auto" w:fill="FFFFFF"/>
        <w:spacing w:before="0" w:beforeAutospacing="0" w:after="0" w:afterAutospacing="0"/>
        <w:ind w:firstLine="709"/>
        <w:jc w:val="both"/>
        <w:rPr>
          <w:sz w:val="28"/>
          <w:szCs w:val="28"/>
        </w:rPr>
      </w:pPr>
      <w:r w:rsidRPr="00311FF6">
        <w:rPr>
          <w:sz w:val="28"/>
          <w:szCs w:val="28"/>
        </w:rPr>
        <w:t>Кредит жүйесіндегі үшінші деңгейдегі тек қана шағын кредитпен айналысатын, яғни өзара кредит қоғамының ұйымдарын құрайды.</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Қазақстан Республикасының 30 бəсекелі елдердің қатарына енуге ұмтылуы, Əлемдік Сауда Ұйымына енуі, Еуразиялық экономикалық одаққа мүше болуы отандық ауыл шаруашылығы үшін үлкен сын. Өйткені ауыл шаруашылығы Қазақстан экономикасының негізгі салаларының бірі жəне қоғамның экономикалық жəне қоғамдық-саяси тұрақтылығын анықтайтын факторы болып табылады. Сондықтан да аграрлық сектордың дамуы мемлекет үшiн экономикалық жəне ең бастысы əлеуметтiк негізде стратегиялық жағынан маңызды.</w:t>
      </w:r>
    </w:p>
    <w:p w:rsidR="00143C8E"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Ауыл шаруашылығын дамытуға бағытталған мемлекеттік бағдарламалар, оның ішінде «Агробизнес — 2020» бағдарламасы [1</w:t>
      </w:r>
      <w:r w:rsidR="0049221F">
        <w:rPr>
          <w:rFonts w:ascii="Times New Roman" w:eastAsia="Times New Roman" w:hAnsi="Times New Roman"/>
          <w:sz w:val="28"/>
          <w:szCs w:val="28"/>
          <w:lang w:val="kk-KZ" w:eastAsia="ru-RU"/>
        </w:rPr>
        <w:t>1</w:t>
      </w:r>
      <w:r w:rsidRPr="00311FF6">
        <w:rPr>
          <w:rFonts w:ascii="Times New Roman" w:eastAsia="Times New Roman" w:hAnsi="Times New Roman"/>
          <w:sz w:val="28"/>
          <w:szCs w:val="28"/>
          <w:lang w:eastAsia="ru-RU"/>
        </w:rPr>
        <w:t xml:space="preserve">] отандық ауыл шаруашылығы өнімінің бəсекеге қабілеттілігін жəне азық-түлік қауіпсіздігін қамтамасыз етуге бағытталған шаралар жиынтығын қамтиды. Бірақ саладағы еңбек өнімділігінің төмен деңгейі, қолданылатын технологиялардың жетілмеуі, ауыл шаруашылығы өндірісінің ұсақтығы оны кең көлемде дамуға мүмкіндік бермей отыр. </w:t>
      </w:r>
    </w:p>
    <w:p w:rsidR="00C1443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Ол үшін ауыл шаруашылығы қолда бар материалдық, еңбек жəне басқа да ресурстарды экологиялық талаптарға сəйкес толығымен қолдануды қамтамасыз ету керек [</w:t>
      </w:r>
      <w:r w:rsidR="0049221F">
        <w:rPr>
          <w:rFonts w:ascii="Times New Roman" w:eastAsia="Times New Roman" w:hAnsi="Times New Roman"/>
          <w:sz w:val="28"/>
          <w:szCs w:val="28"/>
          <w:lang w:val="kk-KZ" w:eastAsia="ru-RU"/>
        </w:rPr>
        <w:t>1</w:t>
      </w:r>
      <w:r w:rsidRPr="00311FF6">
        <w:rPr>
          <w:rFonts w:ascii="Times New Roman" w:eastAsia="Times New Roman" w:hAnsi="Times New Roman"/>
          <w:sz w:val="28"/>
          <w:szCs w:val="28"/>
          <w:lang w:eastAsia="ru-RU"/>
        </w:rPr>
        <w:t xml:space="preserve">2]. </w:t>
      </w:r>
    </w:p>
    <w:p w:rsidR="007E486B" w:rsidRDefault="007E486B" w:rsidP="008C450A">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Қәзіргі </w:t>
      </w:r>
      <w:r w:rsidR="008C450A" w:rsidRPr="00311FF6">
        <w:rPr>
          <w:rFonts w:ascii="Times New Roman" w:eastAsia="Times New Roman" w:hAnsi="Times New Roman"/>
          <w:sz w:val="28"/>
          <w:szCs w:val="28"/>
          <w:lang w:eastAsia="ru-RU"/>
        </w:rPr>
        <w:t xml:space="preserve">жағдайда экономиканың аграрлық секторындағы экономикалық агенттердің мүдделерін үйлестіру, көбінесе оларды нарықтық жəне мемлекеттік реттеу нысандарын пайдалана отырып жүзеге асырылатын ынталандыру арқылы қол жеткізіледі. </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Мемлекеттің ауыл шаруашылығын реттеу əдістері экономикалық тепе-теңдікті сақтаудан, ауыл шаруашылығы өндірісін өндіруден жəне қайта өңдеуден, сонымен қатар шикізат пен азық-түліктің объективті қажеттілігінен туындаған. Өйткені ауыл шаруашылық өнімдері кез келген мемлекеттің экономикалық жəне əлеуметтік тиімділігін қамтамасыз етуге бағытталған. Сол себептерден экономиканың ауыл шаруашылық секторын мемлекеттік реттеу қажеттілігін екі топқа бөлуге болады:</w:t>
      </w:r>
    </w:p>
    <w:p w:rsidR="008C450A" w:rsidRPr="00311FF6" w:rsidRDefault="008C450A" w:rsidP="008C450A">
      <w:pPr>
        <w:numPr>
          <w:ilvl w:val="0"/>
          <w:numId w:val="43"/>
        </w:numPr>
        <w:shd w:val="clear" w:color="auto" w:fill="FFFFFF"/>
        <w:spacing w:after="0" w:line="240" w:lineRule="auto"/>
        <w:ind w:left="0"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ауыл шаруашылығы өндірісінің өзіндік ерекшеліктері бар. Басқа салаларға қарағанда, тəуекелдік сипатының (құрғақшылық, су тасқыны жəне т.б.) болуымен, ауыл шаруашылығына деген сұраныс пен ұсыныстың ауытқымалығымен, техникалық үдерістің жылдамдығымен ілесе алмауымен сипатталады;</w:t>
      </w:r>
    </w:p>
    <w:p w:rsidR="008C450A" w:rsidRPr="00311FF6" w:rsidRDefault="008C450A" w:rsidP="008C450A">
      <w:pPr>
        <w:numPr>
          <w:ilvl w:val="0"/>
          <w:numId w:val="43"/>
        </w:numPr>
        <w:shd w:val="clear" w:color="auto" w:fill="FFFFFF"/>
        <w:spacing w:after="0" w:line="240" w:lineRule="auto"/>
        <w:ind w:left="0"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lastRenderedPageBreak/>
        <w:t>ауыл шаруашылығы нарығы қызметін реттеу механизмінің жетілмеуі. Ауыл шаруашылығы өндірісіне үстемдік бағаны енгізуді бақылаумен, қоршаған ортаны қорғаумен, табиғи ресурстарды тиімді қолданумен ерекшеленеді</w:t>
      </w:r>
      <w:r w:rsidR="006536A1" w:rsidRPr="00311FF6">
        <w:rPr>
          <w:rFonts w:ascii="Times New Roman" w:hAnsi="Times New Roman"/>
          <w:sz w:val="28"/>
          <w:szCs w:val="28"/>
          <w:lang w:val="kk-KZ"/>
        </w:rPr>
        <w:t>[1</w:t>
      </w:r>
      <w:r w:rsidR="006536A1">
        <w:rPr>
          <w:rFonts w:ascii="Times New Roman" w:hAnsi="Times New Roman"/>
          <w:sz w:val="28"/>
          <w:szCs w:val="28"/>
          <w:lang w:val="kk-KZ"/>
        </w:rPr>
        <w:t>3]</w:t>
      </w:r>
      <w:r w:rsidRPr="00311FF6">
        <w:rPr>
          <w:rFonts w:ascii="Times New Roman" w:eastAsia="Times New Roman" w:hAnsi="Times New Roman"/>
          <w:sz w:val="28"/>
          <w:szCs w:val="28"/>
          <w:lang w:eastAsia="ru-RU"/>
        </w:rPr>
        <w:t>.</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Сонымен, ауыл шаруашылық секторын мемлекеттік реттеу экономикалық құралдар мен ынталардың жүйесінен тұрады, олардың көмегі арқылы мемлекет еліміздің азық-түлік қауіпсіздігін қамтамасыз ету үшін экономиканың ауыл шаруашылық секторының дамуына əсер ете алады.</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Аграрлық сектор саласында мемлекет тарапынан қолданылатын шараларға экономикалық агенттер арқылы сараптама жасау. Қойылған мақсаттар арқылы ауыл шаруашылығының даму қажеттілігі анықталады, ал бюджеттік мүмкіншіліктер арқылы мемлекеттік реттеу құралдарының тізімі бекітіледі. Аграрлық сектор саласын қалыптастыру барысында негізінен тиімді аймақтардың ғылыми жүйесі зерделенеді, яғни қолданыстағы құралдардан əсер алу элементтерін айқындау керек: ауыл шаруашылық салалары, ауыл шаруашылық саласын өндірістік қамтамасыз ету, өнеркəсіп саласын жетілдіру, ауыл шаруашылық тауарларын жеткізу жəне сақтау орындарын қарастыру, тауарларды соңғы тұтынушыға дейін жеткізу.</w:t>
      </w:r>
    </w:p>
    <w:p w:rsidR="007E486B"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 xml:space="preserve">Қазақстан Республикасы ауыл шаруашылығын жетілдіруде жəне жандандыруда кең көлемде ресурстар кешеніне ие болып отыр, олардың қатарына мал шаруашылығын дамыту, көкөніс өнімдерін, мақта өсіру, егін жай өнімдерін саралау жатқызылады. </w:t>
      </w:r>
    </w:p>
    <w:p w:rsidR="007E486B" w:rsidRDefault="007E486B" w:rsidP="007E486B">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Қазақстан Республикасында ауыл шаруашылығы экономика саласында ерекше орын алады. Ауыл шаруашылығының дамуынан мемлекетің азық түлік қауіпсіздігі жəне халықтың əлеуметтік экономикалық жағдайы өзгереді. Ауыл шаруашылығының Жалпы ішкі өнім (ЖІӨ) қалыптастыруд</w:t>
      </w:r>
      <w:r>
        <w:rPr>
          <w:rFonts w:ascii="Times New Roman" w:eastAsia="Times New Roman" w:hAnsi="Times New Roman"/>
          <w:sz w:val="28"/>
          <w:szCs w:val="28"/>
          <w:lang w:eastAsia="ru-RU"/>
        </w:rPr>
        <w:t>а 6 % мөлшері кездеседі</w:t>
      </w:r>
      <w:r w:rsidRPr="00311FF6">
        <w:rPr>
          <w:rFonts w:ascii="Times New Roman" w:eastAsia="Times New Roman" w:hAnsi="Times New Roman"/>
          <w:sz w:val="28"/>
          <w:szCs w:val="28"/>
          <w:lang w:eastAsia="ru-RU"/>
        </w:rPr>
        <w:t xml:space="preserve">. </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Біздің ойымызша, бұл мəселеге мынадай факторлар əсер етуде: аумақтық жəне салалық дамудың əзірленген жəне бекітілген жобасының болмауы;</w:t>
      </w:r>
      <w:r w:rsidR="00492EEF">
        <w:rPr>
          <w:rFonts w:ascii="Times New Roman" w:eastAsia="Times New Roman" w:hAnsi="Times New Roman"/>
          <w:sz w:val="28"/>
          <w:szCs w:val="28"/>
          <w:lang w:val="kk-KZ" w:eastAsia="ru-RU"/>
        </w:rPr>
        <w:t xml:space="preserve"> </w:t>
      </w:r>
      <w:r w:rsidRPr="00311FF6">
        <w:rPr>
          <w:rFonts w:ascii="Times New Roman" w:eastAsia="Times New Roman" w:hAnsi="Times New Roman"/>
          <w:sz w:val="28"/>
          <w:szCs w:val="28"/>
          <w:lang w:eastAsia="ru-RU"/>
        </w:rPr>
        <w:t>өндірісте қолданылатын технологияның төмен деңгейі; ескірген жабдықтардың ұлғаюы;аймақтардың бюджет қаражатымен төмен деңгейде қамтылуы;айқын кадрлық саясаттың болмауы;жоғары білікті басқарушы қыз</w:t>
      </w:r>
      <w:r w:rsidR="00492EEF">
        <w:rPr>
          <w:rFonts w:ascii="Times New Roman" w:eastAsia="Times New Roman" w:hAnsi="Times New Roman"/>
          <w:sz w:val="28"/>
          <w:szCs w:val="28"/>
          <w:lang w:eastAsia="ru-RU"/>
        </w:rPr>
        <w:t>меткерлердің жеткіліксіздігі</w:t>
      </w:r>
      <w:r w:rsidRPr="00311FF6">
        <w:rPr>
          <w:rFonts w:ascii="Times New Roman" w:eastAsia="Times New Roman" w:hAnsi="Times New Roman"/>
          <w:sz w:val="28"/>
          <w:szCs w:val="28"/>
          <w:lang w:eastAsia="ru-RU"/>
        </w:rPr>
        <w:t>; ауыл шаруашылығы мамандарының төмен жалақысының болуы.</w:t>
      </w:r>
    </w:p>
    <w:p w:rsidR="00492EEF"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 xml:space="preserve">Қазіргі уақытта Қазақстанның аграрлық секторына арналған жердің жалпы аумағы — 222,6 млн га, оның ішінде 24 млн га (10,8 %) — егістік жерді, 5 млн га (2,2 %) — пішендік, 189 млн га (85 %) жайылым жерді алып жатыр. </w:t>
      </w:r>
    </w:p>
    <w:p w:rsidR="008C450A" w:rsidRPr="00311FF6" w:rsidRDefault="008C450A" w:rsidP="008C450A">
      <w:pPr>
        <w:shd w:val="clear" w:color="auto" w:fill="FFFFFF"/>
        <w:spacing w:after="0" w:line="240" w:lineRule="auto"/>
        <w:ind w:firstLine="709"/>
        <w:jc w:val="both"/>
        <w:rPr>
          <w:rFonts w:ascii="Times New Roman" w:eastAsia="Times New Roman" w:hAnsi="Times New Roman"/>
          <w:sz w:val="28"/>
          <w:szCs w:val="28"/>
          <w:lang w:eastAsia="ru-RU"/>
        </w:rPr>
      </w:pPr>
      <w:r w:rsidRPr="00311FF6">
        <w:rPr>
          <w:rFonts w:ascii="Times New Roman" w:eastAsia="Times New Roman" w:hAnsi="Times New Roman"/>
          <w:sz w:val="28"/>
          <w:szCs w:val="28"/>
          <w:lang w:eastAsia="ru-RU"/>
        </w:rPr>
        <w:t xml:space="preserve">Дегенмен ауыл шаруашылығының дамуы Казақстанның əр аймақтарында əр түрлі деңгейде дамып келеді. </w:t>
      </w:r>
    </w:p>
    <w:p w:rsidR="00492EEF" w:rsidRPr="00492EEF" w:rsidRDefault="00492EEF" w:rsidP="00492EEF">
      <w:pPr>
        <w:shd w:val="clear" w:color="auto" w:fill="FFFFFF"/>
        <w:spacing w:after="0" w:line="240" w:lineRule="auto"/>
        <w:ind w:firstLine="709"/>
        <w:jc w:val="both"/>
        <w:rPr>
          <w:rFonts w:ascii="Times New Roman" w:eastAsia="Times New Roman" w:hAnsi="Times New Roman"/>
          <w:sz w:val="28"/>
          <w:szCs w:val="28"/>
          <w:lang w:val="kk-KZ" w:eastAsia="ru-RU"/>
        </w:rPr>
      </w:pPr>
      <w:r w:rsidRPr="00492EEF">
        <w:rPr>
          <w:rFonts w:ascii="Times New Roman" w:hAnsi="Times New Roman"/>
          <w:sz w:val="28"/>
          <w:szCs w:val="28"/>
          <w:lang w:val="kk-KZ"/>
        </w:rPr>
        <w:t>Келесі 5-ші бөлімде банктік емес микронесиелік ұйымдардың қызметін дамыту шаралары</w:t>
      </w:r>
      <w:r w:rsidRPr="00492EEF">
        <w:rPr>
          <w:rFonts w:ascii="Times New Roman" w:eastAsia="Times New Roman" w:hAnsi="Times New Roman"/>
          <w:sz w:val="28"/>
          <w:szCs w:val="28"/>
          <w:lang w:val="kk-KZ" w:eastAsia="ru-RU"/>
        </w:rPr>
        <w:t xml:space="preserve"> туралы мәліметтер берілген.</w:t>
      </w:r>
    </w:p>
    <w:p w:rsidR="008C450A" w:rsidRPr="00492EEF" w:rsidRDefault="008C450A" w:rsidP="008C450A">
      <w:pPr>
        <w:pStyle w:val="a4"/>
        <w:shd w:val="clear" w:color="auto" w:fill="FFFFFF"/>
        <w:spacing w:before="0" w:beforeAutospacing="0" w:after="0" w:afterAutospacing="0"/>
        <w:ind w:firstLine="709"/>
        <w:jc w:val="both"/>
        <w:rPr>
          <w:sz w:val="28"/>
          <w:szCs w:val="28"/>
          <w:lang w:val="kk-KZ"/>
        </w:rPr>
      </w:pPr>
    </w:p>
    <w:p w:rsidR="008C450A" w:rsidRPr="00311FF6" w:rsidRDefault="008C450A" w:rsidP="008C450A">
      <w:pPr>
        <w:spacing w:after="0" w:line="240" w:lineRule="auto"/>
        <w:ind w:firstLine="709"/>
        <w:jc w:val="both"/>
        <w:rPr>
          <w:rFonts w:ascii="Times New Roman" w:hAnsi="Times New Roman"/>
          <w:sz w:val="28"/>
          <w:szCs w:val="28"/>
        </w:rPr>
      </w:pPr>
    </w:p>
    <w:p w:rsidR="008C450A" w:rsidRPr="00311FF6" w:rsidRDefault="008C450A" w:rsidP="008C450A">
      <w:pPr>
        <w:tabs>
          <w:tab w:val="left" w:pos="1699"/>
        </w:tabs>
        <w:spacing w:after="0" w:line="240" w:lineRule="auto"/>
        <w:ind w:firstLine="709"/>
        <w:jc w:val="both"/>
        <w:rPr>
          <w:rFonts w:ascii="Times New Roman" w:hAnsi="Times New Roman"/>
          <w:b/>
          <w:sz w:val="28"/>
          <w:szCs w:val="28"/>
          <w:lang w:val="kk-KZ"/>
        </w:rPr>
      </w:pPr>
    </w:p>
    <w:p w:rsidR="008C450A" w:rsidRPr="00311FF6" w:rsidRDefault="008C450A" w:rsidP="008C450A">
      <w:pPr>
        <w:tabs>
          <w:tab w:val="left" w:pos="1699"/>
        </w:tabs>
        <w:spacing w:after="0" w:line="240" w:lineRule="auto"/>
        <w:ind w:firstLine="709"/>
        <w:jc w:val="both"/>
        <w:rPr>
          <w:rFonts w:ascii="Times New Roman" w:hAnsi="Times New Roman"/>
          <w:b/>
          <w:sz w:val="28"/>
          <w:szCs w:val="28"/>
          <w:lang w:val="kk-KZ"/>
        </w:rPr>
      </w:pPr>
    </w:p>
    <w:p w:rsidR="00050C8C" w:rsidRPr="00050C8C" w:rsidRDefault="00050C8C" w:rsidP="008C450A">
      <w:pPr>
        <w:shd w:val="clear" w:color="auto" w:fill="FFFFFF"/>
        <w:spacing w:after="0" w:line="240" w:lineRule="auto"/>
        <w:ind w:firstLine="709"/>
        <w:jc w:val="both"/>
        <w:rPr>
          <w:rFonts w:ascii="Times New Roman" w:eastAsia="Times New Roman" w:hAnsi="Times New Roman"/>
          <w:b/>
          <w:sz w:val="28"/>
          <w:szCs w:val="28"/>
          <w:lang w:val="kk-KZ" w:eastAsia="ru-RU"/>
        </w:rPr>
      </w:pPr>
      <w:r w:rsidRPr="00050C8C">
        <w:rPr>
          <w:rFonts w:ascii="Times New Roman" w:hAnsi="Times New Roman"/>
          <w:b/>
          <w:sz w:val="28"/>
          <w:szCs w:val="28"/>
          <w:lang w:val="kk-KZ"/>
        </w:rPr>
        <w:lastRenderedPageBreak/>
        <w:t>5 СҒЗЖ тапсырмасы: Банктік емес микронесиелік ұйымдардың қызметін дамыту шаралары</w:t>
      </w:r>
      <w:r w:rsidRPr="00050C8C">
        <w:rPr>
          <w:rFonts w:ascii="Times New Roman" w:eastAsia="Times New Roman" w:hAnsi="Times New Roman"/>
          <w:b/>
          <w:sz w:val="28"/>
          <w:szCs w:val="28"/>
          <w:lang w:val="kk-KZ" w:eastAsia="ru-RU"/>
        </w:rPr>
        <w:t xml:space="preserve"> </w:t>
      </w:r>
    </w:p>
    <w:p w:rsidR="00050C8C" w:rsidRDefault="00050C8C" w:rsidP="008C450A">
      <w:pPr>
        <w:shd w:val="clear" w:color="auto" w:fill="FFFFFF"/>
        <w:spacing w:after="0" w:line="240" w:lineRule="auto"/>
        <w:ind w:firstLine="709"/>
        <w:jc w:val="both"/>
        <w:rPr>
          <w:rFonts w:ascii="Times New Roman" w:eastAsia="Times New Roman" w:hAnsi="Times New Roman"/>
          <w:sz w:val="28"/>
          <w:szCs w:val="28"/>
          <w:lang w:val="kk-KZ" w:eastAsia="ru-RU"/>
        </w:rPr>
      </w:pPr>
    </w:p>
    <w:p w:rsidR="00AA2EDA" w:rsidRDefault="008C450A" w:rsidP="008C450A">
      <w:pPr>
        <w:shd w:val="clear" w:color="auto" w:fill="FFFFFF"/>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 xml:space="preserve">Қазақстанда шағын кəсіпкерліктің дамуына, қоғамның тұрақтылығының негізіне жəне мемлекеттің экономикасына əрқашан тұрақты түрде көп көңіл бөлінуде. Бұл негізінен көптеген мəселелерді шешудегі мемлекеттің нақты қызметтерінің нəтижелерімен байланысты. </w:t>
      </w:r>
    </w:p>
    <w:p w:rsidR="00AA2EDA" w:rsidRPr="00AA2EDA" w:rsidRDefault="00AA2EDA" w:rsidP="00AA2EDA">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 - Банк болып табылмайтын заңды тұлға, Қазақстан Республикасы Ұлттық Банкiнiң лицензиясы негiзiнде жекелеген банк операцияларын жүргiзуге құқығы бар.</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мекемелерiнiң ресми мәртебесi жоқ бiрде-бiр заңды тұлға "банктiк емес қаржы мекемесi" деп атала алмайды немесе өзiн банктiк операциялардың жекелеген түрлерiн орындайт</w:t>
      </w:r>
      <w:r w:rsidR="00A56237">
        <w:rPr>
          <w:rFonts w:ascii="Times New Roman" w:eastAsia="Times New Roman" w:hAnsi="Times New Roman"/>
          <w:sz w:val="28"/>
          <w:szCs w:val="28"/>
          <w:lang w:val="kk-KZ" w:eastAsia="ru-RU"/>
        </w:rPr>
        <w:t>ындар ретiнде сипаттай алмайды.</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мекемелерiнiң қызметi Қазақстан Республикасы Президентiнiң "Қазақстан Республикасындағы банктер және банк қызметi туралы", "Қазақстан Республикасының Ұлттық Банкi туралы", "Шаруашылық серiктестiктер туралы" Заң күшi бар Жарлықтарымен және Қазақстан Республикасының "Валюталық реттеу туралы", "Бағалы қағаздар рыногы туралы", "Қазақстан Республикасында бағалы қағаздармен жасалған мәмiлелердi тiркеу туралы" Заңдарымен, сондай-ақ басқа заңдармен және нормативтiк құқықтық актiлермен, қолданылып жүрген банк заңдарына қайшы келмейтiн ережелермен реттеледi.</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Егер банктiк емес қаржы мекемелерiнiң жекелеген түрлерiн құру тәртiбi мен қызметi Ұлттық Банктiң арнаулы нормативтiк құқықтық актiлерiмен реттелсе, онда Ұлттық Банктiң арнаулы нормативтiк құқықтық актiлерiнiң нормалары қолданылады.</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 немесе мемлекет өздерiне тиiстi жауапкершiлiк алған жағдайда болмаса, банктiк емес қаржы мекемелерi мемлекеттiң мiндеттемелерiне жауап бермейтiнi сияқты мемлекет те оның мiндеттемелерi бойынша жауап бермейдi.</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 кез-келген ұйымдық-құқықтық нысанда құрыла алады және өз қызметiн жүзеге асыра алады.</w:t>
      </w:r>
    </w:p>
    <w:p w:rsidR="00A56237" w:rsidRDefault="00AA2EDA" w:rsidP="00AA2EDA">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Өкiлдi және сот билiгi органдарынан, сондай-ақ тiркеушi мемлекет заңдарына сәйкес оффшорлық аймақта тiркелген компаниялар мәртебесi бар заңды тұлғалардан басқа Қазақстан Республикасының жеке және заңды тұлғалары, резиденттерi мен резидент еместерi банктiк емес қаржы мекемелерiнiң құрылтайшылары (қатысушылар) бола алады.</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Ұлттық банктiң нормативтiк құқықтық актiлерiнде өзгеше көзделмесе, банктiк емес қаржы мекемелерiнiң Қазақстан Республикасының аумағында да, одан тыс жерлерде де филиалдар, өкiлдiктер және еншiлес банктiк емес қаржы</w:t>
      </w:r>
      <w:r w:rsidR="00A56237">
        <w:rPr>
          <w:rFonts w:ascii="Times New Roman" w:eastAsia="Times New Roman" w:hAnsi="Times New Roman"/>
          <w:sz w:val="28"/>
          <w:szCs w:val="28"/>
          <w:lang w:val="kk-KZ" w:eastAsia="ru-RU"/>
        </w:rPr>
        <w:t xml:space="preserve"> мекемелерiн құруға құқығы жоқ.</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 xml:space="preserve">Ұлттық Банктiң нормативтiк құқықтық актiлерiнде өзгеше белгiленбесе, банктiк емес қаржы мекемелерiнiң әрбiр түрi бойынша жарғылық қорының ең аз </w:t>
      </w:r>
      <w:r w:rsidRPr="00AA2EDA">
        <w:rPr>
          <w:rFonts w:ascii="Times New Roman" w:eastAsia="Times New Roman" w:hAnsi="Times New Roman"/>
          <w:sz w:val="28"/>
          <w:szCs w:val="28"/>
          <w:lang w:val="kk-KZ" w:eastAsia="ru-RU"/>
        </w:rPr>
        <w:lastRenderedPageBreak/>
        <w:t>мөлшерi Қазақстан Республикасының қолданылып жүрген заңдарына сәйкес белгiленедi.</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Жаңадан құрылған банктiк емес қаржы мекемесiнiң жарғылық қоры тек қана ақша қаражатынан құрылады.</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Кредитке, кепiлге алған ақша қаражаты мен өзге де тартылған қаражатты банктiк емес қаржы мекемелерiнiң жарғылық қорының төлемi үшiн пайдалануға тыйым салынады. Сонымен бiрге акциялар төлеуге Банктiк емес қаржы мекемелерiнiң құрылтайшыларының (қатысушыларының) өз капиталы шегiндегi ақша қаражатын салуға болады, ал басқа заңды тұлғалардың өз капиталына қатысқан үлестерiн ұстап қалады.</w:t>
      </w:r>
    </w:p>
    <w:p w:rsidR="00AA2EDA" w:rsidRPr="00AA2EDA"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Жаңадан құрылған банктiк емес қаржы мекемесiнiң құрылтайшы құжаттарында (құжатында) жарияланған жарғылық қорының елу процентi оның тiркелген сәтiнде және лицензия беру туралы арыз берген сәтте толық, ал ол тiркелген күннен бастап бiр күнтiзбелiк жылдан кешiктiрмей төленуге тиiс.</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мекемелерi құрылтайшы құжаттар (құжат) негiзiнде Қазақстан Республикасының заңдарына сәйк</w:t>
      </w:r>
      <w:r w:rsidR="00A56237">
        <w:rPr>
          <w:rFonts w:ascii="Times New Roman" w:eastAsia="Times New Roman" w:hAnsi="Times New Roman"/>
          <w:sz w:val="28"/>
          <w:szCs w:val="28"/>
          <w:lang w:val="kk-KZ" w:eastAsia="ru-RU"/>
        </w:rPr>
        <w:t>ес құрылады және жұмыс iстейдi.</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Құрылтайшы құжаттарда (құжатта), сондай-ақ оларға енгiзiлген өзгертулер мен толықтыруларда Қазақстан Республикасының заңдарында, оның iшiнде банк заңдарында көзделген мәлiметтер болуға тиiс.</w:t>
      </w:r>
    </w:p>
    <w:p w:rsidR="00A56237"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Жаңадан құрылған банктiк емес қаржы мекемесiн мемлекеттiк тiркеудi Ұлттық Банктiң банктiк емес қаржы мекемелерiн ашуға берген рұқсаты негiзiнде Қазақстан Республикасының Әдiлет министрлiгi жүзеге асырады.</w:t>
      </w:r>
    </w:p>
    <w:p w:rsidR="00AA2EDA" w:rsidRPr="00AA2EDA" w:rsidRDefault="00AA2EDA" w:rsidP="00A56237">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Жұмыс iстеп тұрған заңды тұлғаны банктiк емес қаржы мекемесi етiп қайта тiркеген жағдайда банктiк емес қаржы мекемелерiн ашуға Ұлттық Банктiң рұқсаты талап етiлмейдi. Ұлттық Банктiң жекелеген банк операцияларын жүзеге асыруға берген лицензиясы болса, Қазақстан Республикасының Әдiлет министрлiгi заңды тұлғаны банктiк емес қаржы мекемесi етiп қайта тiркейдi.</w:t>
      </w:r>
    </w:p>
    <w:p w:rsidR="00AA2EDA" w:rsidRPr="00AA2EDA" w:rsidRDefault="00AA2EDA" w:rsidP="00AA2EDA">
      <w:pPr>
        <w:shd w:val="clear" w:color="auto" w:fill="FFFFFF"/>
        <w:spacing w:after="0" w:line="240" w:lineRule="auto"/>
        <w:ind w:firstLine="709"/>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Банктiк емес қаржы мекемесiн ашуға рұқсат беру туралы өтiнiшке мынадай құжаттар қоса тiркелуге тиiс:</w:t>
      </w:r>
    </w:p>
    <w:p w:rsidR="00AA2EDA" w:rsidRPr="00AA2EDA" w:rsidRDefault="00AA2EDA" w:rsidP="00A56237">
      <w:pPr>
        <w:shd w:val="clear" w:color="auto" w:fill="FFFFFF"/>
        <w:spacing w:after="0" w:line="240" w:lineRule="auto"/>
        <w:ind w:firstLine="567"/>
        <w:jc w:val="both"/>
        <w:rPr>
          <w:rFonts w:ascii="Times New Roman" w:eastAsia="Times New Roman" w:hAnsi="Times New Roman"/>
          <w:sz w:val="28"/>
          <w:szCs w:val="28"/>
          <w:lang w:val="kk-KZ" w:eastAsia="ru-RU"/>
        </w:rPr>
      </w:pPr>
      <w:r w:rsidRPr="00AA2EDA">
        <w:rPr>
          <w:rFonts w:ascii="Times New Roman" w:eastAsia="Times New Roman" w:hAnsi="Times New Roman"/>
          <w:sz w:val="28"/>
          <w:szCs w:val="28"/>
          <w:lang w:val="kk-KZ" w:eastAsia="ru-RU"/>
        </w:rPr>
        <w:t xml:space="preserve">      а) құрылатын банктiк емес қаржы мекемелерiнiң құрылтайшы құжаттары (құжаты), банктiк емес қаржы мекемелерiн құру, құрылтайшы құжаттарын (құжатын) қабылдау және банктiк емес қаржы мекемелерiнiң басқару органдарын тағайындау (сайлау) туралы хаттама;</w:t>
      </w:r>
    </w:p>
    <w:p w:rsidR="008C450A" w:rsidRDefault="00AA2EDA" w:rsidP="00A56237">
      <w:pPr>
        <w:shd w:val="clear" w:color="auto" w:fill="FFFFFF"/>
        <w:spacing w:after="0" w:line="240" w:lineRule="auto"/>
        <w:ind w:firstLine="567"/>
        <w:jc w:val="both"/>
        <w:rPr>
          <w:rFonts w:ascii="Times New Roman" w:eastAsia="Times New Roman" w:hAnsi="Times New Roman"/>
          <w:bCs/>
          <w:sz w:val="28"/>
          <w:szCs w:val="28"/>
          <w:lang w:val="kk-KZ" w:eastAsia="ru-RU"/>
        </w:rPr>
      </w:pPr>
      <w:r w:rsidRPr="00AA2EDA">
        <w:rPr>
          <w:rFonts w:ascii="Times New Roman" w:eastAsia="Times New Roman" w:hAnsi="Times New Roman"/>
          <w:sz w:val="28"/>
          <w:szCs w:val="28"/>
          <w:lang w:val="kk-KZ" w:eastAsia="ru-RU"/>
        </w:rPr>
        <w:t xml:space="preserve">      б) құрылтайшылардың (қатысушылардың) құрылтайшы құжаттары з</w:t>
      </w:r>
      <w:r w:rsidRPr="00AA2EDA">
        <w:rPr>
          <w:rFonts w:ascii="Times New Roman" w:eastAsia="Times New Roman" w:hAnsi="Times New Roman"/>
          <w:bCs/>
          <w:sz w:val="28"/>
          <w:szCs w:val="28"/>
          <w:lang w:val="kk-KZ" w:eastAsia="ru-RU"/>
        </w:rPr>
        <w:t xml:space="preserve"> </w:t>
      </w:r>
      <w:r w:rsidR="008C450A" w:rsidRPr="00311FF6">
        <w:rPr>
          <w:rFonts w:ascii="Times New Roman" w:eastAsia="Times New Roman" w:hAnsi="Times New Roman"/>
          <w:bCs/>
          <w:sz w:val="28"/>
          <w:szCs w:val="28"/>
          <w:lang w:val="kk-KZ" w:eastAsia="ru-RU"/>
        </w:rPr>
        <w:t>Қазақстан Республикасында аграрлы өндірісті дамыту үшін келесі шаралар кешенін қа</w:t>
      </w:r>
      <w:r w:rsidR="00A56237">
        <w:rPr>
          <w:rFonts w:ascii="Times New Roman" w:eastAsia="Times New Roman" w:hAnsi="Times New Roman"/>
          <w:bCs/>
          <w:sz w:val="28"/>
          <w:szCs w:val="28"/>
          <w:lang w:val="kk-KZ" w:eastAsia="ru-RU"/>
        </w:rPr>
        <w:t>растыру жəне қалыптастыру қажет.</w:t>
      </w:r>
    </w:p>
    <w:p w:rsidR="00A56237" w:rsidRPr="00311FF6" w:rsidRDefault="00A56237" w:rsidP="00A56237">
      <w:pPr>
        <w:pStyle w:val="a4"/>
        <w:shd w:val="clear" w:color="auto" w:fill="FFFFFF"/>
        <w:spacing w:before="0" w:beforeAutospacing="0" w:after="0" w:afterAutospacing="0"/>
        <w:ind w:firstLine="709"/>
        <w:jc w:val="both"/>
        <w:rPr>
          <w:bCs/>
          <w:sz w:val="28"/>
          <w:szCs w:val="28"/>
          <w:lang w:val="kk-KZ"/>
        </w:rPr>
      </w:pPr>
      <w:r w:rsidRPr="00311FF6">
        <w:rPr>
          <w:bCs/>
          <w:sz w:val="28"/>
          <w:szCs w:val="28"/>
          <w:lang w:val="kk-KZ"/>
        </w:rPr>
        <w:t>Бүгінде Қазақстанда жұмыс істеп жүрген 2 мыңға жуық шағын несиелеу ұйымдарының тек 200-і ғана Ұлттық банкте қайта тіркеуден өткен.</w:t>
      </w:r>
    </w:p>
    <w:p w:rsidR="00A56237" w:rsidRPr="00311FF6" w:rsidRDefault="00A56237" w:rsidP="00A56237">
      <w:pPr>
        <w:pStyle w:val="a4"/>
        <w:shd w:val="clear" w:color="auto" w:fill="FFFFFF"/>
        <w:spacing w:before="0" w:beforeAutospacing="0" w:after="0" w:afterAutospacing="0"/>
        <w:ind w:firstLine="709"/>
        <w:jc w:val="both"/>
        <w:rPr>
          <w:sz w:val="28"/>
          <w:szCs w:val="28"/>
          <w:lang w:val="kk-KZ"/>
        </w:rPr>
      </w:pPr>
      <w:r w:rsidRPr="00311FF6">
        <w:rPr>
          <w:sz w:val="28"/>
          <w:szCs w:val="28"/>
          <w:lang w:val="kk-KZ"/>
        </w:rPr>
        <w:t xml:space="preserve"> «2014 жылы  қабылданған заң 2015 жылы күшіне енді. Бұрын шағын несие ұйымдарының қызметін нарықта ешкім реттемейтін. Олар өздері бөлек құқық кеңістігінде жұмыс жасады. Енді олардың барлығы Ұлттық банкте қайта тіркеуден өтіп, Шағын қаржылық ұйымның мəртебесін алуы тиіс. Ал шағын несие ұйымдары мүлде нарықтан жоғалуы керек».</w:t>
      </w:r>
    </w:p>
    <w:p w:rsidR="00A56237" w:rsidRPr="00311FF6" w:rsidRDefault="00A56237" w:rsidP="00A56237">
      <w:pPr>
        <w:shd w:val="clear" w:color="auto" w:fill="FFFFFF"/>
        <w:spacing w:after="0" w:line="240" w:lineRule="auto"/>
        <w:ind w:firstLine="567"/>
        <w:jc w:val="both"/>
        <w:rPr>
          <w:rFonts w:ascii="Times New Roman" w:eastAsia="Times New Roman" w:hAnsi="Times New Roman"/>
          <w:sz w:val="28"/>
          <w:szCs w:val="28"/>
          <w:lang w:val="kk-KZ" w:eastAsia="ru-RU"/>
        </w:rPr>
      </w:pP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lastRenderedPageBreak/>
        <w:t>аграрлы сектор экономикасын ұйымдық-құқықтық объект ретінде қалпына келтіру керек, сонымен қатар ауыл шаруашылық министрлігінің құзыретін ұйымдастырушы жəне координаторлық ролін жоғарылату;</w:t>
      </w: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аграрлық секторды қаржыландыру кезінде республикалық бюджеттен бөлінген қаражаттарды мемлекеттік бағдарламалар аясында қажетті түрде тиімді қолдану жұмыстарын орындау, сонымен қатар бюджеттің мүмкіншілігіне қарай реттеу;</w:t>
      </w: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ауыл шаруашылығын дамыту барысында қаржылық тұтқаларды іс-тəжірибеде қолдану шараларын жетілдіру қажет, олардың қатарына ауыл шаруашылық саласында несиелік серіктестіктерді құру жəне ауыл шараушылық тауарлар өндірушілерін мемлекеттік несиелендіру жұмыстары жатқызылады;</w:t>
      </w: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ауыл шаруашылық тауар өндірушілерін қызметін жақсартуда бюджеттік көмек көрсету жұмыстарын ұйымдастыру жəне солардың маңайында басқа да кəсіпорындарды ашу жұмыстарын қарастыру;</w:t>
      </w: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аграрлы секторды мемлекеттік қолдау жүйесін жетілдіру жұмыстарын əрі қарай жалғастыру, яғни, қайтару қорларын қалыптасыру арқылы қаржыландыру;</w:t>
      </w:r>
    </w:p>
    <w:p w:rsidR="008C450A" w:rsidRPr="00311FF6" w:rsidRDefault="008C450A" w:rsidP="008C450A">
      <w:pPr>
        <w:numPr>
          <w:ilvl w:val="0"/>
          <w:numId w:val="44"/>
        </w:numPr>
        <w:shd w:val="clear" w:color="auto" w:fill="FFFFFF"/>
        <w:spacing w:after="0" w:line="240" w:lineRule="auto"/>
        <w:ind w:left="0"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лизингтік қор құру, жеңілдетілген несие беру қоры, республикалық жəне аймақтық жерлерде азық-түлік қорларын құру.</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eastAsia="Times New Roman" w:hAnsi="Times New Roman"/>
          <w:sz w:val="28"/>
          <w:szCs w:val="28"/>
          <w:lang w:val="kk-KZ" w:eastAsia="ru-RU"/>
        </w:rPr>
        <w:t>Қолдану мақсаттарына қарай капиталдың келесі түрлері кездеседі: өндірістік, несиелік және спекулятивтік капитал. Өндірістік капитал кәсіпорынның өндірістік активтеріне салынған қаражаттарын сипаттайды. Несиелік капитал кәсіпорынның инвестициялық қызметі барысында қолданылатын қаражаттарын (банктерге депозиттер салу, облигациялар сатып алу және т.с.с.) сипаттайды. Спекулятивтік капитал кәсіпорынның сатып алу – сату операцияларында, яғни баға айырмасына негізделген операцияларында қолданылады</w:t>
      </w:r>
      <w:r w:rsidR="006536A1">
        <w:rPr>
          <w:rFonts w:ascii="Times New Roman" w:hAnsi="Times New Roman"/>
          <w:sz w:val="28"/>
          <w:szCs w:val="28"/>
          <w:lang w:val="kk-KZ"/>
        </w:rPr>
        <w:t>[14</w:t>
      </w:r>
      <w:r w:rsidRPr="00311FF6">
        <w:rPr>
          <w:rFonts w:ascii="Times New Roman" w:hAnsi="Times New Roman"/>
          <w:sz w:val="28"/>
          <w:szCs w:val="28"/>
          <w:lang w:val="kk-KZ"/>
        </w:rPr>
        <w:t xml:space="preserve">]. </w:t>
      </w:r>
    </w:p>
    <w:p w:rsidR="008C450A" w:rsidRPr="00311FF6" w:rsidRDefault="008C450A" w:rsidP="008C450A">
      <w:pPr>
        <w:pStyle w:val="a4"/>
        <w:shd w:val="clear" w:color="auto" w:fill="FFFFFF"/>
        <w:spacing w:before="0" w:beforeAutospacing="0" w:after="0" w:afterAutospacing="0"/>
        <w:ind w:firstLine="709"/>
        <w:jc w:val="both"/>
        <w:rPr>
          <w:sz w:val="28"/>
          <w:szCs w:val="28"/>
          <w:lang w:val="kk-KZ"/>
        </w:rPr>
      </w:pPr>
      <w:r w:rsidRPr="00311FF6">
        <w:rPr>
          <w:sz w:val="28"/>
          <w:szCs w:val="28"/>
          <w:lang w:val="kk-KZ"/>
        </w:rPr>
        <w:t>Қаржылық реттеуші құқық қорғау органдарымен тізе қосып жұмыс істеп отыр. Шағын несие ұйымдары ның саны азайғанымен олар əлі де бар. Олардың жұмыс істеуіне тұтынушылар тарапынан сұраныстың көп болуы ықпал етіп отыр. Пайыздық мөлшерлеме жоғары болғанына қарамастан халық ШНҰ-нан қарыз алуын тоқтатар емес.</w:t>
      </w:r>
    </w:p>
    <w:p w:rsidR="008C450A" w:rsidRPr="00311FF6" w:rsidRDefault="008C450A" w:rsidP="008C450A">
      <w:pPr>
        <w:pStyle w:val="a4"/>
        <w:shd w:val="clear" w:color="auto" w:fill="FFFFFF"/>
        <w:spacing w:before="0" w:beforeAutospacing="0" w:after="0" w:afterAutospacing="0" w:line="345" w:lineRule="atLeast"/>
        <w:ind w:firstLine="709"/>
        <w:jc w:val="both"/>
        <w:rPr>
          <w:sz w:val="28"/>
          <w:szCs w:val="28"/>
          <w:lang w:val="kk-KZ"/>
        </w:rPr>
      </w:pPr>
      <w:r w:rsidRPr="00311FF6">
        <w:rPr>
          <w:sz w:val="28"/>
          <w:szCs w:val="28"/>
          <w:lang w:val="kk-KZ"/>
        </w:rPr>
        <w:t xml:space="preserve">«Бұл жерде шағын несие мен шағын қаржы ұйымдары болғандықтан, мүмкін мəселе терминдердің ұқсастығында болар. Өйткені адамдарға екеуі де бір ұғым сияқты. Алайда, Ұлттық банк бұл терминдерді əдейі жасады. Нарықта заңды жұмыс істеу үшін енді шағын несие ұйымдары шағын қаржы ұйымдарына айналады. Атын өзгертпеген жағдайда ұйым заңсыз жұмыс жасап жатыр деген сөз. Шағын несие дегеніміз аз уақытта жоғары процентпен ақша беру деген сөз.  </w:t>
      </w:r>
    </w:p>
    <w:p w:rsidR="008C450A" w:rsidRPr="00311FF6" w:rsidRDefault="008C450A" w:rsidP="008C450A">
      <w:pPr>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 xml:space="preserve">Қарыз капитал дегеніміз – бұл кәсіпорынның өндіріс барысына орналастырылған қаражаттарының сырттан тартылған түрлері болып табылады. Қарыз капиталдың құрамына өндірісті қаржыландыру үшін қайтарымды негізде тартылған ақша қаражаттары мен басқа да құндылықтар кіреді. Капиталдың </w:t>
      </w:r>
      <w:r w:rsidRPr="00311FF6">
        <w:rPr>
          <w:rFonts w:ascii="Times New Roman" w:eastAsia="Times New Roman" w:hAnsi="Times New Roman"/>
          <w:sz w:val="28"/>
          <w:szCs w:val="28"/>
          <w:lang w:val="kk-KZ" w:eastAsia="ru-RU"/>
        </w:rPr>
        <w:lastRenderedPageBreak/>
        <w:t xml:space="preserve">барлық нысандары белгілі бір мерзімде қайтаруды талап ететін кәсіпорынның міндеттемелері болып табылады. </w:t>
      </w:r>
    </w:p>
    <w:p w:rsidR="008C450A" w:rsidRPr="00311FF6" w:rsidRDefault="008C450A" w:rsidP="008C450A">
      <w:pPr>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 xml:space="preserve">Кәсіпорын капиталының құрамы оның бірнеше белгілері бойынша жіктелуімен сипатталады </w:t>
      </w:r>
    </w:p>
    <w:p w:rsidR="008C450A" w:rsidRPr="00311FF6" w:rsidRDefault="008C450A" w:rsidP="008C450A">
      <w:pPr>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 xml:space="preserve">Инвестициялау объектілері бойынша негізгі және айналым капиталын бөлуге болады. Негізгі капитал кәсіпорынның негізгі құралдар мен материалдық емес активтеріне салынған қаржы ресурстары болып табылады. Айналым капиталы, сәйкесінше, кәсіпорынның қаржы ресурстарының айналым қаражаттарына салынған бөлігі болып табылады. </w:t>
      </w:r>
    </w:p>
    <w:p w:rsidR="008C450A" w:rsidRPr="00311FF6" w:rsidRDefault="008C450A" w:rsidP="008C450A">
      <w:pPr>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 xml:space="preserve">Өндірістік процестің бірінші кезеңінде ақша нысанындағы капитал кәсіпорынның ұзақ мерзімді және айналым активтеріне инвестицияланады, осылайша ол өндірістік нысанға ауысады. Екінші кезеңде өндірістік капитал өнім өндіру барысында тауарлық нысанға ауысады. Үшінші кезең — өнімді сатуға байланысты тауар нысанындағы капиталдың ақша нысанындағы капиталға ауысу кезеңі болып табылады. Сонымен қатар капитал қозғалысының нысандары өзгерген сайын оның құны өзгеріске ұшырап отырады. </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bCs/>
          <w:sz w:val="28"/>
          <w:szCs w:val="28"/>
          <w:lang w:val="kk-KZ"/>
        </w:rPr>
        <w:t xml:space="preserve">Негізгі капитал </w:t>
      </w:r>
      <w:r w:rsidRPr="00311FF6">
        <w:rPr>
          <w:sz w:val="28"/>
          <w:szCs w:val="28"/>
          <w:lang w:val="kk-KZ"/>
        </w:rPr>
        <w:t>- ұзақ кезең бойы қызмет ететін материалдық-заттай құндылықтардың жиынтығы. Олар өндіріске қызмет ете отырып, өзінің табиғи-заттай формасын сақтайды және өз құнының бір бөлігін жаңадан жасалған өнімдер мен қызметтерге көшіреді және меншік иесіне ақшалай формада бөліктеп қайтарылады. Сонымен негізгі капитал – қызмет ету мерзімі ұзақ негізгі қорлардың ақшалай бағалануы. Олардың құрамына өндірістік және өндірістік емес объектілер кіреді. Өндірістік негізгі қорларға өнеркәсіп, құрылыс, ауыл шаруашылығы, көлік, байланыс, сауда және басқа да материалдық өндіріс бағытындағы негізгі қорлар жатады. Өндірістік емес негізгі қорлар тұрғын үй, мәдениет, спорт мекемелері, балабақша, емдеу орындарына қызмет көрсету үшін бағытталған. Негізгі қорларға ғимараттар, құрылыстар, машина мен құралдар, есептеу техникасы, тасымалдау құралдары, өндірістік және шаруашылық құралдар жатады.</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 xml:space="preserve">Негізгі қорлар бастапқы құн, қалпына келтіру құны және қалдық құн бойынша бағаланады. </w:t>
      </w:r>
    </w:p>
    <w:p w:rsidR="008C450A" w:rsidRPr="00311FF6" w:rsidRDefault="008C450A" w:rsidP="008C450A">
      <w:pPr>
        <w:spacing w:after="0" w:line="240" w:lineRule="auto"/>
        <w:ind w:firstLine="567"/>
        <w:jc w:val="both"/>
        <w:rPr>
          <w:rFonts w:ascii="Times New Roman" w:hAnsi="Times New Roman"/>
          <w:sz w:val="28"/>
          <w:szCs w:val="28"/>
          <w:lang w:val="kk-KZ"/>
        </w:rPr>
      </w:pPr>
      <w:r w:rsidRPr="00311FF6">
        <w:rPr>
          <w:rFonts w:ascii="Times New Roman" w:hAnsi="Times New Roman"/>
          <w:sz w:val="28"/>
          <w:szCs w:val="28"/>
          <w:lang w:val="kk-KZ"/>
        </w:rPr>
        <w:t>Бастапқы құн – қорларды дайындауға, жинауға, әкелуге кеткен шығындардың жиынтығы[15].</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Қалпына келтіру құны – негізгі қорларды қайта өндіруге кеткен шығындардың жиынтығы.</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Қалдық құн – тозу құнын алып тастағандағы бастапқы немесе қалпына келтіру құны.</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bCs/>
          <w:sz w:val="28"/>
          <w:szCs w:val="28"/>
          <w:lang w:val="kk-KZ"/>
        </w:rPr>
        <w:t>Айналмалы капитал</w:t>
      </w:r>
      <w:r w:rsidRPr="00311FF6">
        <w:rPr>
          <w:sz w:val="28"/>
          <w:szCs w:val="28"/>
          <w:lang w:val="kk-KZ"/>
        </w:rPr>
        <w:t xml:space="preserve"> – бұл кәсіпорындардың, бірлестіктердің, ұйымдардың өндірістік қорларының бір өндірістік айналымда түгел тұтынылып, өзінің құнын дайындалатын өнімге толық көшіретін бөлігі. Өзінің табиғи формасын сақтамайды және өндіріс аяқталғаннан кейін ақшалай нысанда қайтарылады. </w:t>
      </w:r>
      <w:r w:rsidRPr="00311FF6">
        <w:rPr>
          <w:sz w:val="28"/>
          <w:szCs w:val="28"/>
        </w:rPr>
        <w:t>Айналмалы қорлар екі бөліктен тұрады:</w:t>
      </w:r>
    </w:p>
    <w:p w:rsidR="008C450A" w:rsidRPr="00311FF6" w:rsidRDefault="008C450A" w:rsidP="008C450A">
      <w:pPr>
        <w:pStyle w:val="a4"/>
        <w:numPr>
          <w:ilvl w:val="0"/>
          <w:numId w:val="34"/>
        </w:numPr>
        <w:tabs>
          <w:tab w:val="clear" w:pos="720"/>
          <w:tab w:val="left" w:pos="709"/>
          <w:tab w:val="left" w:pos="851"/>
        </w:tabs>
        <w:spacing w:before="0" w:beforeAutospacing="0" w:after="0" w:afterAutospacing="0"/>
        <w:ind w:left="0" w:firstLine="709"/>
        <w:jc w:val="both"/>
        <w:rPr>
          <w:sz w:val="28"/>
          <w:szCs w:val="28"/>
        </w:rPr>
      </w:pPr>
      <w:r w:rsidRPr="00311FF6">
        <w:rPr>
          <w:sz w:val="28"/>
          <w:szCs w:val="28"/>
        </w:rPr>
        <w:t>өндірістік айналым қорлары</w:t>
      </w:r>
    </w:p>
    <w:p w:rsidR="008C450A" w:rsidRPr="00311FF6" w:rsidRDefault="008C450A" w:rsidP="008C450A">
      <w:pPr>
        <w:pStyle w:val="a4"/>
        <w:numPr>
          <w:ilvl w:val="0"/>
          <w:numId w:val="34"/>
        </w:numPr>
        <w:tabs>
          <w:tab w:val="clear" w:pos="720"/>
          <w:tab w:val="left" w:pos="709"/>
          <w:tab w:val="left" w:pos="851"/>
        </w:tabs>
        <w:spacing w:before="0" w:beforeAutospacing="0" w:after="0" w:afterAutospacing="0"/>
        <w:ind w:left="0" w:firstLine="709"/>
        <w:jc w:val="both"/>
        <w:rPr>
          <w:sz w:val="28"/>
          <w:szCs w:val="28"/>
        </w:rPr>
      </w:pPr>
      <w:r w:rsidRPr="00311FF6">
        <w:rPr>
          <w:sz w:val="28"/>
          <w:szCs w:val="28"/>
        </w:rPr>
        <w:t>айналыс қаражаттары</w:t>
      </w:r>
      <w:r w:rsidRPr="00311FF6">
        <w:rPr>
          <w:sz w:val="28"/>
          <w:szCs w:val="28"/>
          <w:lang w:val="kk-KZ"/>
        </w:rPr>
        <w:t>[1</w:t>
      </w:r>
      <w:r w:rsidR="006536A1">
        <w:rPr>
          <w:sz w:val="28"/>
          <w:szCs w:val="28"/>
          <w:lang w:val="en-US"/>
        </w:rPr>
        <w:t>6</w:t>
      </w:r>
      <w:r w:rsidRPr="00311FF6">
        <w:rPr>
          <w:sz w:val="28"/>
          <w:szCs w:val="28"/>
          <w:lang w:val="kk-KZ"/>
        </w:rPr>
        <w:t>]</w:t>
      </w:r>
      <w:r w:rsidRPr="00311FF6">
        <w:rPr>
          <w:sz w:val="28"/>
          <w:szCs w:val="28"/>
        </w:rPr>
        <w:t>.</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lastRenderedPageBreak/>
        <w:t xml:space="preserve">Өндірістік айналым қорларына өндіріс қалдықтары (запастар), аяқталмаған өндіріс, болашақ кезеңдердің шығындары жатады. Айналыс қаражаттарына дайын өнімдер, жөнелтілген, бірақ ақысы төленбеген тауарлар, банк шотындағы, кассадағы ақша қорлары жатады. </w:t>
      </w:r>
    </w:p>
    <w:p w:rsidR="00143C8E"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t xml:space="preserve">Айналыс қаражаттары меншікті және қарызға берілген айналым қаражаты болып бөлінеді. Меншікті айналыс қаражаты – кәсіпорындардың ең аз қажеттіліктерді қамтамасыз ету үшін бекітілген нормативтерге сәйкес өздеріне тиесілі қаражаттың бір бөлігі. </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t>Қарызға берілген айналым қаражаты – кәсіпорындардың айналым қаражатының қысқа мерзімді банк несиесі және айналымға тартылған қаржы есебінен құралған бөлігі. Айналым қаражаттары әрқашан да қозғалыста болады және ауыспалы айналым жасайды. Мұндай құбылысты айналым қорларының кезеңі деп атайды. Айналым қорларының айналымын жылдамдату кәсіпорынның негізгі мақсаты болып табылады және оның мынадай жолдары бар:</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t>- ғылыми-техникалық прогрестің соңғы нәтижелерін қолдану;</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t>- өнеркәсіптік өндірісті ұйымдастыру формаларын жетілдіру;</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rPr>
      </w:pPr>
      <w:r w:rsidRPr="00311FF6">
        <w:rPr>
          <w:sz w:val="28"/>
          <w:szCs w:val="28"/>
        </w:rPr>
        <w:t>- шикізат, отын-энергетика ресурстарын үнемді қолдану.</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rPr>
        <w:t xml:space="preserve">Өндірістік қорлар өзінің қозғалысында кезекті түрде өндіріс және айналыс стадиясына өтеді. </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Демек, қорлардың айналым уақыты сәйкесінше өндіріс уақыты және айналыс уақытынан тұрады. Қорлардың өндіріс сферасында болу ұзақтығы өндіріс уақытын, ал айналыс сферасында болу ұзақтығы айналыс уақытын құрайды. Өндіріс уақыты өндіріс заттары және өндіріс құралдарының келіп түсуі мен дайын өнім болып шыққанша өндіріс сферасында болуының бүкіл кезеңін қамтиды. Ол үш бөлікке бөлінеді:</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 жұмыс уақытын құрайтын тікелей еңбек процесінің уақыты;</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 еңбек процесіндегі үзілістер уақыты;</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 өндіріс құралдарының өндірістік запастарда болу процесі.</w:t>
      </w:r>
    </w:p>
    <w:p w:rsidR="008C450A" w:rsidRPr="00311FF6" w:rsidRDefault="008C450A" w:rsidP="008C450A">
      <w:pPr>
        <w:pStyle w:val="a4"/>
        <w:tabs>
          <w:tab w:val="left" w:pos="709"/>
          <w:tab w:val="left" w:pos="851"/>
        </w:tabs>
        <w:spacing w:before="0" w:beforeAutospacing="0" w:after="0" w:afterAutospacing="0"/>
        <w:ind w:firstLine="709"/>
        <w:jc w:val="both"/>
        <w:rPr>
          <w:sz w:val="28"/>
          <w:szCs w:val="28"/>
          <w:lang w:val="kk-KZ"/>
        </w:rPr>
      </w:pPr>
      <w:r w:rsidRPr="00311FF6">
        <w:rPr>
          <w:sz w:val="28"/>
          <w:szCs w:val="28"/>
          <w:lang w:val="kk-KZ"/>
        </w:rPr>
        <w:t xml:space="preserve">Айналыс уақыты кәсіпорынды жабдықтау процесі кезінде өндіріс құралдарын сатып алуға кететін уақыт пен өткізу уақыты - дайын тауарларды </w:t>
      </w:r>
      <w:r w:rsidR="006536A1">
        <w:rPr>
          <w:sz w:val="28"/>
          <w:szCs w:val="28"/>
          <w:lang w:val="kk-KZ"/>
        </w:rPr>
        <w:t>нарықта сату уақытынан тұрады[17</w:t>
      </w:r>
      <w:r w:rsidRPr="00311FF6">
        <w:rPr>
          <w:sz w:val="28"/>
          <w:szCs w:val="28"/>
          <w:lang w:val="kk-KZ"/>
        </w:rPr>
        <w:t xml:space="preserve">]. </w:t>
      </w:r>
    </w:p>
    <w:p w:rsidR="008C450A" w:rsidRPr="00311FF6" w:rsidRDefault="008C450A" w:rsidP="008C450A">
      <w:pPr>
        <w:tabs>
          <w:tab w:val="left" w:pos="1699"/>
        </w:tabs>
        <w:spacing w:after="0"/>
        <w:rPr>
          <w:rFonts w:ascii="Times New Roman" w:hAnsi="Times New Roman"/>
          <w:sz w:val="28"/>
          <w:szCs w:val="28"/>
          <w:lang w:val="kk-KZ"/>
        </w:rPr>
      </w:pPr>
    </w:p>
    <w:p w:rsidR="008C450A" w:rsidRPr="00311FF6" w:rsidRDefault="008C450A" w:rsidP="008C450A">
      <w:pPr>
        <w:tabs>
          <w:tab w:val="left" w:pos="1699"/>
        </w:tabs>
        <w:spacing w:after="0"/>
        <w:rPr>
          <w:rFonts w:ascii="Times New Roman" w:hAnsi="Times New Roman"/>
          <w:sz w:val="28"/>
          <w:szCs w:val="28"/>
          <w:lang w:val="kk-KZ"/>
        </w:rPr>
      </w:pPr>
    </w:p>
    <w:p w:rsidR="00A56237" w:rsidRDefault="00A56237"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A56237" w:rsidRDefault="00A56237"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A56237" w:rsidRDefault="00A56237"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486676" w:rsidRDefault="00486676" w:rsidP="008C450A">
      <w:pPr>
        <w:autoSpaceDE w:val="0"/>
        <w:autoSpaceDN w:val="0"/>
        <w:adjustRightInd w:val="0"/>
        <w:spacing w:after="0" w:line="240" w:lineRule="auto"/>
        <w:jc w:val="center"/>
        <w:rPr>
          <w:rFonts w:ascii="Times New Roman" w:eastAsia="Times New Roman" w:hAnsi="Times New Roman"/>
          <w:b/>
          <w:sz w:val="28"/>
          <w:szCs w:val="28"/>
          <w:lang w:val="kk-KZ"/>
        </w:rPr>
      </w:pPr>
    </w:p>
    <w:p w:rsidR="008C450A" w:rsidRPr="00311FF6" w:rsidRDefault="008C450A" w:rsidP="008C450A">
      <w:pPr>
        <w:autoSpaceDE w:val="0"/>
        <w:autoSpaceDN w:val="0"/>
        <w:adjustRightInd w:val="0"/>
        <w:spacing w:after="0" w:line="240" w:lineRule="auto"/>
        <w:jc w:val="center"/>
        <w:rPr>
          <w:rFonts w:ascii="Times New Roman" w:eastAsia="Times New Roman" w:hAnsi="Times New Roman"/>
          <w:b/>
          <w:sz w:val="28"/>
          <w:szCs w:val="28"/>
          <w:lang w:val="kk-KZ"/>
        </w:rPr>
      </w:pPr>
      <w:r w:rsidRPr="00311FF6">
        <w:rPr>
          <w:rFonts w:ascii="Times New Roman" w:eastAsia="Times New Roman" w:hAnsi="Times New Roman"/>
          <w:b/>
          <w:sz w:val="28"/>
          <w:szCs w:val="28"/>
          <w:lang w:val="kk-KZ"/>
        </w:rPr>
        <w:lastRenderedPageBreak/>
        <w:t>Қорытынды</w:t>
      </w:r>
    </w:p>
    <w:p w:rsidR="008C450A" w:rsidRPr="00311FF6" w:rsidRDefault="008C450A" w:rsidP="008C450A">
      <w:pPr>
        <w:spacing w:after="0" w:line="240" w:lineRule="auto"/>
        <w:ind w:firstLine="709"/>
        <w:jc w:val="both"/>
        <w:rPr>
          <w:rFonts w:ascii="Times New Roman" w:hAnsi="Times New Roman"/>
          <w:noProof/>
          <w:spacing w:val="-5"/>
          <w:sz w:val="28"/>
          <w:szCs w:val="28"/>
          <w:lang w:val="kk-KZ"/>
        </w:rPr>
      </w:pP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Қазіргі кезде жауапкершілігі шектеулі серіктестік тізбесі заң актілерінде белгіленетін жекелеген қызмет түрлерімен лицензия негізінде ғана айналыса алады.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Біздің кәсіпорынымыз жауапкершілігі шектеулі серіктестік ретінде филиалдар құрып, өкілдіктер ашуға құқылығ, серіктестік өзін мемлекеттік тіркеуді жүзеге асырған органға өз филиалдарын құрғаны және өкілдіктерін ашқаны туралы, сондай-ақ олардың орналасқан жері туралы хабарлауға міндетті.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Осы ретте ауылдағы әлеуметтік инфрақұрылымның жағдайы да жұмыссыздар санын қысқартуда маңызды орын алады. Ол үшін, ауылдық жерлерде және жалпы республика бойынша (соның ішінде </w:t>
      </w:r>
      <w:r w:rsidR="00AC3241">
        <w:rPr>
          <w:rFonts w:ascii="Times New Roman" w:hAnsi="Times New Roman"/>
          <w:sz w:val="28"/>
          <w:szCs w:val="28"/>
          <w:lang w:val="kk-KZ"/>
        </w:rPr>
        <w:t>Түркістан</w:t>
      </w:r>
      <w:r w:rsidRPr="00311FF6">
        <w:rPr>
          <w:rFonts w:ascii="Times New Roman" w:hAnsi="Times New Roman"/>
          <w:sz w:val="28"/>
          <w:szCs w:val="28"/>
          <w:lang w:val="kk-KZ"/>
        </w:rPr>
        <w:t xml:space="preserve"> облысында) қалыптасқан еңбек рыногын одан әрі дамыту мақсатында жүргізіліп отырған саясаттың маңызды тетігі ауыл халқының өзін-өзі жұмыспен қамтуына қажетті жағдайлар жасап, қолдау көрсету маңызды.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Осы орайда, тұрақты жұмысы, яғни нақты табыс табатын ісі жоқ жұмыскерлер арасында өзін-өзі жұмыспен қамту арқылы қызметпен шұғылданушылар санын арттыру мақсатында еңбек нарығы субъектлерінің (мемлекеттік басқару ұйымдары, білім беру құрылымдары, жұмыс берушілер) әзірлеп, жүзеге асыруға қажетті шаралар жүйесіне, біздің ойымызша, төмендегілерді жатқызуға болады: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еңбек рыногында тіркелген ресми жұмыссыздарды қайта дайындау мақсатында төртжақты келісім-шартқа отыруды міндеттейтін шектеудің күшін жою арқылы жұмыспен қамту мәселелері бойынша қабылданған заң базасын одан әрі жетілдіру[1</w:t>
      </w:r>
      <w:r w:rsidR="006536A1">
        <w:rPr>
          <w:rFonts w:ascii="Times New Roman" w:hAnsi="Times New Roman"/>
          <w:sz w:val="28"/>
          <w:szCs w:val="28"/>
          <w:lang w:val="kk-KZ"/>
        </w:rPr>
        <w:t>8</w:t>
      </w:r>
      <w:r w:rsidRPr="00311FF6">
        <w:rPr>
          <w:rFonts w:ascii="Times New Roman" w:hAnsi="Times New Roman"/>
          <w:sz w:val="28"/>
          <w:szCs w:val="28"/>
          <w:lang w:val="kk-KZ"/>
        </w:rPr>
        <w:t>];</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 кәсіпкерлік қызмет түрімен жаңадан шұғылданушы азаматтар үшін арнайы кеңес беру орындарын ұйымдастыру;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жұмыссыз азаматтарға кәсіби білім беруге арналған бағдарламалар құрамына кәсіпкерлік дағды алу курстарын енгізу;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 кәсіпкерлік қызметпен шұғылдану мақсатында жасалған бизнес-жоспарын негіздеп берген азаматтарға несиелерді дер кезінде беру.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Кәсіпорын мал және егін шаруашлығымен айналыса отырып, жұмыссыздық пен кедейшілік деңгейін төменгі шегіне жеткізу мақсатында жұмыс жасап келе жатыр. </w:t>
      </w:r>
    </w:p>
    <w:p w:rsidR="008C450A" w:rsidRPr="00311FF6" w:rsidRDefault="008C450A" w:rsidP="008C450A">
      <w:pPr>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 xml:space="preserve">Мысалы облыста халықтың өмір сүру деңгейі жалпы жоғарылағанымен, облыс аймақтары арасында және аймақ шіндегі тұрмысының теңсіздігі, қазіргі заманғы ақпараттық, сервистік технологияларға лайықты инфрақұрылым қалыптаспауы байқалады. </w:t>
      </w:r>
    </w:p>
    <w:p w:rsidR="008C450A" w:rsidRPr="00311FF6" w:rsidRDefault="008C450A" w:rsidP="008C450A">
      <w:pPr>
        <w:tabs>
          <w:tab w:val="left" w:pos="709"/>
        </w:tabs>
        <w:spacing w:after="0" w:line="240" w:lineRule="auto"/>
        <w:ind w:firstLine="709"/>
        <w:jc w:val="both"/>
        <w:rPr>
          <w:rFonts w:ascii="Times New Roman" w:hAnsi="Times New Roman"/>
          <w:sz w:val="28"/>
          <w:szCs w:val="28"/>
          <w:lang w:val="kk-KZ"/>
        </w:rPr>
      </w:pPr>
      <w:r w:rsidRPr="00311FF6">
        <w:rPr>
          <w:rFonts w:ascii="Times New Roman" w:hAnsi="Times New Roman"/>
          <w:sz w:val="28"/>
          <w:szCs w:val="28"/>
          <w:lang w:val="kk-KZ"/>
        </w:rPr>
        <w:t>Қорыта келе, зерттеуші кәсіпорынның қаржы жағдайы – әлсіз және өмір сүру қабілеті жоқ кәсіпорындарға аяусыз қарайтын бәсекелі нарықтық экономика жағдайындағы кәсіпорынның сенімді болуын, тұрақтылығын және келешегі барлығын куәландыруы тиіс.</w:t>
      </w:r>
      <w:r w:rsidR="00B3015C">
        <w:rPr>
          <w:rFonts w:ascii="Times New Roman" w:hAnsi="Times New Roman"/>
          <w:sz w:val="28"/>
          <w:szCs w:val="28"/>
          <w:lang w:val="kk-KZ"/>
        </w:rPr>
        <w:t xml:space="preserve"> Болашақта микронесиелік ұйымдардың қызметіне деген сұраныс артатынын қәзірдің өзінде байқап білуге болады.</w:t>
      </w:r>
    </w:p>
    <w:p w:rsidR="008C450A" w:rsidRPr="00311FF6" w:rsidRDefault="008C450A" w:rsidP="008C450A">
      <w:pPr>
        <w:spacing w:after="0" w:line="240" w:lineRule="auto"/>
        <w:jc w:val="center"/>
        <w:rPr>
          <w:rFonts w:ascii="Times New Roman" w:hAnsi="Times New Roman"/>
          <w:b/>
          <w:sz w:val="28"/>
          <w:szCs w:val="28"/>
          <w:lang w:val="kk-KZ"/>
        </w:rPr>
      </w:pPr>
    </w:p>
    <w:p w:rsidR="008C450A" w:rsidRPr="00311FF6" w:rsidRDefault="008C450A" w:rsidP="008C450A">
      <w:pPr>
        <w:spacing w:after="0" w:line="240" w:lineRule="auto"/>
        <w:jc w:val="center"/>
        <w:rPr>
          <w:rFonts w:ascii="Times New Roman" w:hAnsi="Times New Roman"/>
          <w:b/>
          <w:sz w:val="28"/>
          <w:szCs w:val="28"/>
          <w:lang w:val="kk-KZ"/>
        </w:rPr>
      </w:pPr>
      <w:r w:rsidRPr="00311FF6">
        <w:rPr>
          <w:rFonts w:ascii="Times New Roman" w:hAnsi="Times New Roman"/>
          <w:b/>
          <w:sz w:val="28"/>
          <w:szCs w:val="28"/>
          <w:lang w:val="kk-KZ"/>
        </w:rPr>
        <w:lastRenderedPageBreak/>
        <w:t>Пайдаланылған әдебиеттер тізімі</w:t>
      </w:r>
    </w:p>
    <w:p w:rsidR="008C450A" w:rsidRPr="00311FF6" w:rsidRDefault="008C450A" w:rsidP="008C450A">
      <w:pPr>
        <w:spacing w:after="0" w:line="240" w:lineRule="auto"/>
        <w:ind w:firstLine="709"/>
        <w:jc w:val="both"/>
        <w:rPr>
          <w:rFonts w:ascii="Times New Roman" w:hAnsi="Times New Roman"/>
          <w:sz w:val="28"/>
          <w:szCs w:val="28"/>
          <w:lang w:val="kk-KZ"/>
        </w:rPr>
      </w:pPr>
    </w:p>
    <w:p w:rsidR="00454801" w:rsidRPr="00454801" w:rsidRDefault="00454801" w:rsidP="00425D9E">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Pr="00454801">
        <w:rPr>
          <w:rFonts w:ascii="Times New Roman" w:hAnsi="Times New Roman"/>
          <w:sz w:val="28"/>
          <w:szCs w:val="28"/>
          <w:lang w:val="kk-KZ"/>
        </w:rPr>
        <w:t xml:space="preserve">Мемлекет басшысы Қ. Тоқаевтың </w:t>
      </w:r>
      <w:r w:rsidRPr="00454801">
        <w:rPr>
          <w:rStyle w:val="a6"/>
          <w:rFonts w:ascii="Times New Roman" w:eastAsiaTheme="majorEastAsia" w:hAnsi="Times New Roman"/>
          <w:b w:val="0"/>
          <w:sz w:val="28"/>
          <w:szCs w:val="28"/>
          <w:lang w:val="kk-KZ"/>
        </w:rPr>
        <w:t>«Сындарлы қоғамдық диалог – Қазақстанның тұрақтылығы мен өркендеуінің негізі» атты</w:t>
      </w:r>
      <w:r w:rsidRPr="00454801">
        <w:rPr>
          <w:rStyle w:val="a6"/>
          <w:rFonts w:ascii="Times New Roman" w:eastAsiaTheme="majorEastAsia" w:hAnsi="Times New Roman"/>
          <w:sz w:val="28"/>
          <w:szCs w:val="28"/>
          <w:lang w:val="kk-KZ"/>
        </w:rPr>
        <w:t xml:space="preserve"> </w:t>
      </w:r>
      <w:r w:rsidRPr="00454801">
        <w:rPr>
          <w:rFonts w:ascii="Times New Roman" w:hAnsi="Times New Roman"/>
          <w:sz w:val="28"/>
          <w:szCs w:val="28"/>
          <w:lang w:val="kk-KZ"/>
        </w:rPr>
        <w:t>Қазақстан</w:t>
      </w:r>
      <w:r>
        <w:rPr>
          <w:rFonts w:ascii="Times New Roman" w:hAnsi="Times New Roman"/>
          <w:sz w:val="28"/>
          <w:szCs w:val="28"/>
          <w:lang w:val="kk-KZ"/>
        </w:rPr>
        <w:t xml:space="preserve"> халқына Жолдауы-2019 ж.</w:t>
      </w:r>
    </w:p>
    <w:p w:rsidR="008C450A" w:rsidRPr="00311FF6" w:rsidRDefault="00454801" w:rsidP="00425D9E">
      <w:pPr>
        <w:shd w:val="clear" w:color="auto" w:fill="FFFFFF"/>
        <w:spacing w:after="0" w:line="240" w:lineRule="auto"/>
        <w:ind w:firstLine="709"/>
        <w:jc w:val="both"/>
        <w:rPr>
          <w:rFonts w:ascii="Times New Roman" w:hAnsi="Times New Roman"/>
          <w:bCs/>
          <w:sz w:val="28"/>
          <w:szCs w:val="28"/>
          <w:lang w:val="kk-KZ"/>
        </w:rPr>
      </w:pPr>
      <w:r>
        <w:rPr>
          <w:rFonts w:ascii="Times New Roman" w:eastAsia="Times New Roman" w:hAnsi="Times New Roman"/>
          <w:sz w:val="28"/>
          <w:szCs w:val="28"/>
          <w:lang w:val="kk-KZ"/>
        </w:rPr>
        <w:t>2</w:t>
      </w:r>
      <w:r w:rsidR="008C450A" w:rsidRPr="00311FF6">
        <w:rPr>
          <w:rFonts w:ascii="Times New Roman" w:eastAsia="Times New Roman" w:hAnsi="Times New Roman"/>
          <w:sz w:val="28"/>
          <w:szCs w:val="28"/>
          <w:lang w:val="kk-KZ"/>
        </w:rPr>
        <w:t>.</w:t>
      </w:r>
      <w:r w:rsidR="008C450A" w:rsidRPr="00311FF6">
        <w:rPr>
          <w:rFonts w:ascii="Times New Roman" w:hAnsi="Times New Roman"/>
          <w:sz w:val="28"/>
          <w:szCs w:val="28"/>
          <w:lang w:val="kk-KZ"/>
        </w:rPr>
        <w:t xml:space="preserve"> </w:t>
      </w:r>
      <w:r w:rsidR="008C450A" w:rsidRPr="00311FF6">
        <w:rPr>
          <w:rStyle w:val="a6"/>
          <w:rFonts w:ascii="Times New Roman" w:hAnsi="Times New Roman"/>
          <w:b w:val="0"/>
          <w:sz w:val="28"/>
          <w:szCs w:val="28"/>
          <w:lang w:val="kk-KZ"/>
        </w:rPr>
        <w:t xml:space="preserve">«Престиж-Капитал» </w:t>
      </w:r>
      <w:r w:rsidR="008C450A" w:rsidRPr="00311FF6">
        <w:rPr>
          <w:rFonts w:ascii="Times New Roman" w:hAnsi="Times New Roman"/>
          <w:sz w:val="28"/>
          <w:szCs w:val="28"/>
          <w:lang w:val="kk-KZ"/>
        </w:rPr>
        <w:t>ЖШС-ның жылдық есептік мәліметтері.</w:t>
      </w:r>
      <w:r w:rsidR="00B3015C">
        <w:rPr>
          <w:rFonts w:ascii="Times New Roman" w:hAnsi="Times New Roman"/>
          <w:iCs/>
          <w:noProof/>
          <w:sz w:val="28"/>
          <w:szCs w:val="28"/>
          <w:lang w:val="kk-KZ"/>
        </w:rPr>
        <w:t xml:space="preserve"> 2018-2020 </w:t>
      </w:r>
      <w:r w:rsidR="008C450A" w:rsidRPr="00311FF6">
        <w:rPr>
          <w:rFonts w:ascii="Times New Roman" w:hAnsi="Times New Roman"/>
          <w:iCs/>
          <w:noProof/>
          <w:sz w:val="28"/>
          <w:szCs w:val="28"/>
          <w:lang w:val="kk-KZ"/>
        </w:rPr>
        <w:t>жж.</w:t>
      </w:r>
    </w:p>
    <w:p w:rsidR="00B939CD" w:rsidRDefault="00B939CD" w:rsidP="00B939CD">
      <w:pPr>
        <w:pStyle w:val="a9"/>
        <w:keepNext/>
        <w:keepLines/>
        <w:autoSpaceDE w:val="0"/>
        <w:autoSpaceDN w:val="0"/>
        <w:adjustRightInd w:val="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3.</w:t>
      </w:r>
      <w:r w:rsidR="00425D9E" w:rsidRPr="00425D9E">
        <w:rPr>
          <w:rFonts w:ascii="Times New Roman" w:hAnsi="Times New Roman"/>
          <w:sz w:val="28"/>
          <w:szCs w:val="28"/>
          <w:lang w:val="kk-KZ"/>
        </w:rPr>
        <w:t xml:space="preserve"> Қазақстан Республикасының Азаматтық кодексі. Жалпы бөлім 1994 жылғы 27 желтоқсан // ақпараттық жү</w:t>
      </w:r>
      <w:r>
        <w:rPr>
          <w:rFonts w:ascii="Times New Roman" w:hAnsi="Times New Roman"/>
          <w:sz w:val="28"/>
          <w:szCs w:val="28"/>
          <w:lang w:val="kk-KZ"/>
        </w:rPr>
        <w:t>йе.</w:t>
      </w:r>
    </w:p>
    <w:p w:rsidR="00425D9E" w:rsidRPr="00425D9E" w:rsidRDefault="00B939CD" w:rsidP="00B939CD">
      <w:pPr>
        <w:pStyle w:val="a9"/>
        <w:keepNext/>
        <w:keepLines/>
        <w:autoSpaceDE w:val="0"/>
        <w:autoSpaceDN w:val="0"/>
        <w:adjustRightInd w:val="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4. </w:t>
      </w:r>
      <w:r w:rsidR="00425D9E" w:rsidRPr="00425D9E">
        <w:rPr>
          <w:rFonts w:ascii="Times New Roman" w:hAnsi="Times New Roman"/>
          <w:sz w:val="28"/>
          <w:szCs w:val="28"/>
          <w:lang w:val="kk-KZ"/>
        </w:rPr>
        <w:t>Қазақстан Республикасындағы банктер және банк қызметі туралы: Қазақстан Республикасының 1995 жылғы 31 тамыздағы № 2444 Заңы // «PARAGRAF» ақпараттық жүйесі</w:t>
      </w:r>
      <w:r>
        <w:rPr>
          <w:rFonts w:ascii="Times New Roman" w:hAnsi="Times New Roman"/>
          <w:sz w:val="28"/>
          <w:szCs w:val="28"/>
          <w:lang w:val="kk-KZ"/>
        </w:rPr>
        <w:t>.</w:t>
      </w:r>
    </w:p>
    <w:p w:rsidR="008C450A" w:rsidRPr="00D73256" w:rsidRDefault="008C450A" w:rsidP="00425D9E">
      <w:pPr>
        <w:shd w:val="clear" w:color="auto" w:fill="FFFFFF"/>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iCs/>
          <w:sz w:val="28"/>
          <w:szCs w:val="28"/>
          <w:lang w:val="kk-KZ" w:eastAsia="ru-RU"/>
        </w:rPr>
        <w:t>5.</w:t>
      </w:r>
      <w:r w:rsidR="00B939CD">
        <w:rPr>
          <w:rFonts w:ascii="Times New Roman" w:eastAsia="Times New Roman" w:hAnsi="Times New Roman"/>
          <w:iCs/>
          <w:sz w:val="28"/>
          <w:szCs w:val="28"/>
          <w:lang w:val="kk-KZ" w:eastAsia="ru-RU"/>
        </w:rPr>
        <w:t xml:space="preserve"> </w:t>
      </w:r>
      <w:r w:rsidRPr="00425D9E">
        <w:rPr>
          <w:rFonts w:ascii="Times New Roman" w:eastAsia="Times New Roman" w:hAnsi="Times New Roman"/>
          <w:iCs/>
          <w:sz w:val="28"/>
          <w:szCs w:val="28"/>
          <w:lang w:val="kk-KZ" w:eastAsia="ru-RU"/>
        </w:rPr>
        <w:t>Есенгелдин Б.С., Мырзатаева Г.Қ., Нұрымова И.Т. </w:t>
      </w:r>
      <w:r w:rsidRPr="00425D9E">
        <w:rPr>
          <w:rFonts w:ascii="Times New Roman" w:eastAsia="Times New Roman" w:hAnsi="Times New Roman"/>
          <w:sz w:val="28"/>
          <w:szCs w:val="28"/>
          <w:lang w:val="kk-KZ" w:eastAsia="ru-RU"/>
        </w:rPr>
        <w:t>Аймақтық еңбек нарығы дамуының əлеуметтік негіздері //ҚарМУ</w:t>
      </w:r>
      <w:r w:rsidR="00454801" w:rsidRPr="00425D9E">
        <w:rPr>
          <w:rFonts w:ascii="Times New Roman" w:eastAsia="Times New Roman" w:hAnsi="Times New Roman"/>
          <w:sz w:val="28"/>
          <w:szCs w:val="28"/>
          <w:lang w:val="kk-KZ" w:eastAsia="ru-RU"/>
        </w:rPr>
        <w:t xml:space="preserve"> хабаршысы. </w:t>
      </w:r>
      <w:r w:rsidR="00454801" w:rsidRPr="00D73256">
        <w:rPr>
          <w:rFonts w:ascii="Times New Roman" w:eastAsia="Times New Roman" w:hAnsi="Times New Roman"/>
          <w:sz w:val="28"/>
          <w:szCs w:val="28"/>
          <w:lang w:val="kk-KZ" w:eastAsia="ru-RU"/>
        </w:rPr>
        <w:t>Экономика сер. —2017</w:t>
      </w:r>
      <w:r w:rsidRPr="00D73256">
        <w:rPr>
          <w:rFonts w:ascii="Times New Roman" w:eastAsia="Times New Roman" w:hAnsi="Times New Roman"/>
          <w:sz w:val="28"/>
          <w:szCs w:val="28"/>
          <w:lang w:val="kk-KZ" w:eastAsia="ru-RU"/>
        </w:rPr>
        <w:t>. — № 2. — 78–84-б.</w:t>
      </w:r>
    </w:p>
    <w:p w:rsidR="008C450A" w:rsidRPr="00D73256" w:rsidRDefault="008C450A" w:rsidP="00425D9E">
      <w:pPr>
        <w:shd w:val="clear" w:color="auto" w:fill="FFFFFF"/>
        <w:spacing w:after="0" w:line="240" w:lineRule="auto"/>
        <w:ind w:firstLine="709"/>
        <w:jc w:val="both"/>
        <w:rPr>
          <w:rFonts w:ascii="Times New Roman" w:eastAsia="Times New Roman" w:hAnsi="Times New Roman"/>
          <w:sz w:val="28"/>
          <w:szCs w:val="28"/>
          <w:lang w:val="kk-KZ" w:eastAsia="ru-RU"/>
        </w:rPr>
      </w:pPr>
      <w:r w:rsidRPr="00311FF6">
        <w:rPr>
          <w:rFonts w:ascii="Times New Roman" w:eastAsia="Times New Roman" w:hAnsi="Times New Roman"/>
          <w:sz w:val="28"/>
          <w:szCs w:val="28"/>
          <w:lang w:val="kk-KZ" w:eastAsia="ru-RU"/>
        </w:rPr>
        <w:t>6.</w:t>
      </w:r>
      <w:r w:rsidR="00454801">
        <w:rPr>
          <w:rFonts w:ascii="Times New Roman" w:eastAsia="Times New Roman" w:hAnsi="Times New Roman"/>
          <w:sz w:val="28"/>
          <w:szCs w:val="28"/>
          <w:lang w:val="kk-KZ" w:eastAsia="ru-RU"/>
        </w:rPr>
        <w:t xml:space="preserve"> </w:t>
      </w:r>
      <w:r w:rsidRPr="00D73256">
        <w:rPr>
          <w:rFonts w:ascii="Times New Roman" w:eastAsia="Times New Roman" w:hAnsi="Times New Roman"/>
          <w:sz w:val="28"/>
          <w:szCs w:val="28"/>
          <w:lang w:val="kk-KZ" w:eastAsia="ru-RU"/>
        </w:rPr>
        <w:t>Ауыл шаруашылығы өнімдерінің жалпы шығарылымы. — [ЭР]. Қолжетімділік тəртібі: gov.kz</w:t>
      </w:r>
    </w:p>
    <w:p w:rsidR="008C450A" w:rsidRPr="00311FF6" w:rsidRDefault="008C450A" w:rsidP="00425D9E">
      <w:pPr>
        <w:shd w:val="clear" w:color="auto" w:fill="FFFFFF"/>
        <w:spacing w:after="0" w:line="240" w:lineRule="auto"/>
        <w:ind w:firstLine="709"/>
        <w:jc w:val="both"/>
        <w:rPr>
          <w:rFonts w:ascii="Times New Roman" w:eastAsia="Times New Roman" w:hAnsi="Times New Roman"/>
          <w:sz w:val="28"/>
          <w:szCs w:val="28"/>
          <w:lang w:val="en-US" w:eastAsia="ru-RU"/>
        </w:rPr>
      </w:pPr>
      <w:r w:rsidRPr="00311FF6">
        <w:rPr>
          <w:rFonts w:ascii="Times New Roman" w:eastAsia="Times New Roman" w:hAnsi="Times New Roman"/>
          <w:iCs/>
          <w:sz w:val="28"/>
          <w:szCs w:val="28"/>
          <w:lang w:val="kk-KZ" w:eastAsia="ru-RU"/>
        </w:rPr>
        <w:t>7.</w:t>
      </w:r>
      <w:r w:rsidRPr="00311FF6">
        <w:rPr>
          <w:rFonts w:ascii="Times New Roman" w:eastAsia="Times New Roman" w:hAnsi="Times New Roman"/>
          <w:iCs/>
          <w:sz w:val="28"/>
          <w:szCs w:val="28"/>
          <w:lang w:val="en-US" w:eastAsia="ru-RU"/>
        </w:rPr>
        <w:t>Alexandros N. </w:t>
      </w:r>
      <w:r w:rsidRPr="00311FF6">
        <w:rPr>
          <w:rFonts w:ascii="Times New Roman" w:eastAsia="Times New Roman" w:hAnsi="Times New Roman"/>
          <w:sz w:val="28"/>
          <w:szCs w:val="28"/>
          <w:lang w:val="en-US" w:eastAsia="ru-RU"/>
        </w:rPr>
        <w:t>World agricul</w:t>
      </w:r>
      <w:r w:rsidR="00B939CD">
        <w:rPr>
          <w:rFonts w:ascii="Times New Roman" w:eastAsia="Times New Roman" w:hAnsi="Times New Roman"/>
          <w:sz w:val="28"/>
          <w:szCs w:val="28"/>
          <w:lang w:val="en-US" w:eastAsia="ru-RU"/>
        </w:rPr>
        <w:t>ture towards 2030/2050: the 2018</w:t>
      </w:r>
      <w:r w:rsidRPr="00311FF6">
        <w:rPr>
          <w:rFonts w:ascii="Times New Roman" w:eastAsia="Times New Roman" w:hAnsi="Times New Roman"/>
          <w:sz w:val="28"/>
          <w:szCs w:val="28"/>
          <w:lang w:val="en-US" w:eastAsia="ru-RU"/>
        </w:rPr>
        <w:t xml:space="preserve"> Revision // Food and Agriculture Organization of the United Nations / N.Alexandros, J.Bruinsma. — [ER]. Access mode: http://www.fao.org/docrep/016/ap106e/ap106e.pdf.</w:t>
      </w:r>
    </w:p>
    <w:p w:rsidR="008C450A" w:rsidRPr="00311FF6" w:rsidRDefault="008C450A" w:rsidP="00425D9E">
      <w:pPr>
        <w:spacing w:after="0" w:line="240" w:lineRule="auto"/>
        <w:ind w:firstLine="709"/>
        <w:jc w:val="both"/>
        <w:rPr>
          <w:rFonts w:ascii="Times New Roman" w:hAnsi="Times New Roman"/>
          <w:sz w:val="28"/>
          <w:szCs w:val="28"/>
          <w:lang w:val="kk-KZ" w:eastAsia="ko-KR"/>
        </w:rPr>
      </w:pPr>
      <w:r w:rsidRPr="00311FF6">
        <w:rPr>
          <w:rFonts w:ascii="Times New Roman" w:hAnsi="Times New Roman"/>
          <w:sz w:val="28"/>
          <w:szCs w:val="28"/>
          <w:lang w:val="kk-KZ" w:eastAsia="ko-KR"/>
        </w:rPr>
        <w:t xml:space="preserve">8. </w:t>
      </w:r>
      <w:r w:rsidRPr="00311FF6">
        <w:rPr>
          <w:rStyle w:val="a6"/>
          <w:rFonts w:ascii="Times New Roman" w:hAnsi="Times New Roman"/>
          <w:b w:val="0"/>
          <w:sz w:val="28"/>
          <w:szCs w:val="28"/>
          <w:lang w:val="kk-KZ"/>
        </w:rPr>
        <w:t xml:space="preserve">«Престиж-Капитал» </w:t>
      </w:r>
      <w:r w:rsidRPr="00311FF6">
        <w:rPr>
          <w:rFonts w:ascii="Times New Roman" w:hAnsi="Times New Roman"/>
          <w:sz w:val="28"/>
          <w:szCs w:val="28"/>
          <w:lang w:val="kk-KZ"/>
        </w:rPr>
        <w:t>ЖШС -ның Жауапкершілігі шектеулі серіктестіктің жарғысы</w:t>
      </w:r>
      <w:r w:rsidRPr="00311FF6">
        <w:rPr>
          <w:rFonts w:ascii="Times New Roman" w:hAnsi="Times New Roman"/>
          <w:noProof/>
          <w:sz w:val="28"/>
          <w:szCs w:val="28"/>
          <w:lang w:val="kk-KZ"/>
        </w:rPr>
        <w:t>.</w:t>
      </w:r>
      <w:r w:rsidR="008132B9">
        <w:rPr>
          <w:rFonts w:ascii="Times New Roman" w:hAnsi="Times New Roman"/>
          <w:noProof/>
          <w:sz w:val="28"/>
          <w:szCs w:val="28"/>
          <w:lang w:val="kk-KZ"/>
        </w:rPr>
        <w:t xml:space="preserve"> 2019</w:t>
      </w:r>
      <w:r w:rsidR="00454801">
        <w:rPr>
          <w:rFonts w:ascii="Times New Roman" w:hAnsi="Times New Roman"/>
          <w:noProof/>
          <w:sz w:val="28"/>
          <w:szCs w:val="28"/>
          <w:lang w:val="kk-KZ"/>
        </w:rPr>
        <w:t xml:space="preserve"> ж.</w:t>
      </w:r>
    </w:p>
    <w:p w:rsidR="00B939CD" w:rsidRDefault="008C450A" w:rsidP="00B939CD">
      <w:pPr>
        <w:spacing w:after="0" w:line="240" w:lineRule="auto"/>
        <w:ind w:firstLine="709"/>
        <w:jc w:val="both"/>
        <w:rPr>
          <w:rFonts w:ascii="Times New Roman" w:hAnsi="Times New Roman"/>
          <w:iCs/>
          <w:noProof/>
          <w:sz w:val="28"/>
          <w:szCs w:val="28"/>
          <w:lang w:val="kk-KZ"/>
        </w:rPr>
      </w:pPr>
      <w:r w:rsidRPr="00311FF6">
        <w:rPr>
          <w:rFonts w:ascii="Times New Roman" w:hAnsi="Times New Roman"/>
          <w:sz w:val="28"/>
          <w:szCs w:val="28"/>
          <w:lang w:val="kk-KZ" w:eastAsia="ko-KR"/>
        </w:rPr>
        <w:t xml:space="preserve">9. </w:t>
      </w:r>
      <w:r w:rsidRPr="00311FF6">
        <w:rPr>
          <w:rStyle w:val="a6"/>
          <w:rFonts w:ascii="Times New Roman" w:hAnsi="Times New Roman"/>
          <w:b w:val="0"/>
          <w:sz w:val="28"/>
          <w:szCs w:val="28"/>
          <w:lang w:val="kk-KZ"/>
        </w:rPr>
        <w:t xml:space="preserve">«Престиж-Капитал» </w:t>
      </w:r>
      <w:r w:rsidRPr="00311FF6">
        <w:rPr>
          <w:rFonts w:ascii="Times New Roman" w:hAnsi="Times New Roman"/>
          <w:sz w:val="28"/>
          <w:szCs w:val="28"/>
          <w:lang w:val="kk-KZ"/>
        </w:rPr>
        <w:t>ЖШС-ның жылдық қаржылық талдау мәліметтері.</w:t>
      </w:r>
      <w:r w:rsidR="00454801">
        <w:rPr>
          <w:rFonts w:ascii="Times New Roman" w:hAnsi="Times New Roman"/>
          <w:iCs/>
          <w:noProof/>
          <w:sz w:val="28"/>
          <w:szCs w:val="28"/>
          <w:lang w:val="kk-KZ"/>
        </w:rPr>
        <w:t xml:space="preserve"> 2018-2020</w:t>
      </w:r>
      <w:r w:rsidRPr="00311FF6">
        <w:rPr>
          <w:rFonts w:ascii="Times New Roman" w:hAnsi="Times New Roman"/>
          <w:iCs/>
          <w:noProof/>
          <w:sz w:val="28"/>
          <w:szCs w:val="28"/>
          <w:lang w:val="kk-KZ"/>
        </w:rPr>
        <w:t xml:space="preserve"> жж.</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iCs/>
          <w:noProof/>
          <w:sz w:val="28"/>
          <w:szCs w:val="28"/>
          <w:lang w:val="kk-KZ"/>
        </w:rPr>
        <w:t xml:space="preserve">10. </w:t>
      </w:r>
      <w:r w:rsidR="00425D9E" w:rsidRPr="00425D9E">
        <w:rPr>
          <w:rFonts w:ascii="Times New Roman" w:hAnsi="Times New Roman"/>
          <w:sz w:val="28"/>
          <w:szCs w:val="28"/>
          <w:lang w:val="kk-KZ"/>
        </w:rPr>
        <w:t>Қазақстан Республикасында микрокредиттік ұйымдардың қалыптасуы // Бірінші Рысқұлов оқуларына негізделген «Қазақстан: бәсекеге қабілеттілік және модернизация» халықаралық ғылыми-практикалық конференциясының матер</w:t>
      </w:r>
      <w:r>
        <w:rPr>
          <w:rFonts w:ascii="Times New Roman" w:hAnsi="Times New Roman"/>
          <w:sz w:val="28"/>
          <w:szCs w:val="28"/>
          <w:lang w:val="kk-KZ"/>
        </w:rPr>
        <w:t>иалдары (2 бөлім). - Алматы, 201</w:t>
      </w:r>
      <w:r w:rsidR="00425D9E" w:rsidRPr="00425D9E">
        <w:rPr>
          <w:rFonts w:ascii="Times New Roman" w:hAnsi="Times New Roman"/>
          <w:sz w:val="28"/>
          <w:szCs w:val="28"/>
          <w:lang w:val="kk-KZ"/>
        </w:rPr>
        <w:t>7. 164-168.</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w:t>
      </w:r>
      <w:r w:rsidR="00425D9E" w:rsidRPr="00425D9E">
        <w:rPr>
          <w:rFonts w:ascii="Times New Roman" w:hAnsi="Times New Roman"/>
          <w:sz w:val="28"/>
          <w:szCs w:val="28"/>
          <w:lang w:val="kk-KZ"/>
        </w:rPr>
        <w:t xml:space="preserve"> Микрокредиттік ұйымдардың қызметін ұйымдастыру және құқықтық негіздері /</w:t>
      </w:r>
      <w:r>
        <w:rPr>
          <w:rFonts w:ascii="Times New Roman" w:hAnsi="Times New Roman"/>
          <w:sz w:val="28"/>
          <w:szCs w:val="28"/>
          <w:lang w:val="kk-KZ"/>
        </w:rPr>
        <w:t>/ ҚазЭУ Хабаршысы. - Алматы, 201</w:t>
      </w:r>
      <w:r w:rsidR="00425D9E" w:rsidRPr="00425D9E">
        <w:rPr>
          <w:rFonts w:ascii="Times New Roman" w:hAnsi="Times New Roman"/>
          <w:sz w:val="28"/>
          <w:szCs w:val="28"/>
          <w:lang w:val="kk-KZ"/>
        </w:rPr>
        <w:t>7. - № 4. б.144-149.</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w:t>
      </w:r>
      <w:r w:rsidR="00425D9E" w:rsidRPr="00425D9E">
        <w:rPr>
          <w:rFonts w:ascii="Times New Roman" w:hAnsi="Times New Roman"/>
          <w:sz w:val="28"/>
          <w:szCs w:val="28"/>
          <w:lang w:val="kk-KZ"/>
        </w:rPr>
        <w:t xml:space="preserve"> ТМД елдеріндегі микрокредиттеу тәжірибесі // «Экономикалық, саяси және әлеуметтік жаңару жағдайындағы қазақстандық қоғамның дамуын жеделдету: инновациялық серпіліс стратегиясы» халықаралық ғылыми-практикалық конференциясының</w:t>
      </w:r>
      <w:r>
        <w:rPr>
          <w:rFonts w:ascii="Times New Roman" w:hAnsi="Times New Roman"/>
          <w:sz w:val="28"/>
          <w:szCs w:val="28"/>
          <w:lang w:val="kk-KZ"/>
        </w:rPr>
        <w:t xml:space="preserve"> материалдары. - Қарағанды, 2016</w:t>
      </w:r>
      <w:r w:rsidR="00425D9E" w:rsidRPr="00425D9E">
        <w:rPr>
          <w:rFonts w:ascii="Times New Roman" w:hAnsi="Times New Roman"/>
          <w:sz w:val="28"/>
          <w:szCs w:val="28"/>
          <w:lang w:val="kk-KZ"/>
        </w:rPr>
        <w:t>.С. 220-221.</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13.</w:t>
      </w:r>
      <w:r w:rsidR="00425D9E" w:rsidRPr="00425D9E">
        <w:rPr>
          <w:rFonts w:ascii="Times New Roman" w:hAnsi="Times New Roman"/>
          <w:sz w:val="28"/>
          <w:szCs w:val="28"/>
          <w:lang w:val="kk-KZ"/>
        </w:rPr>
        <w:t xml:space="preserve"> Қазақстан Республикасындағы үш деңгейлі микрокредит жүйесінің жұмыс істеу ерекшеліктері // Транзиттік экономика.</w:t>
      </w:r>
      <w:r>
        <w:rPr>
          <w:rFonts w:ascii="Times New Roman" w:hAnsi="Times New Roman"/>
          <w:sz w:val="28"/>
          <w:szCs w:val="28"/>
          <w:lang w:val="kk-KZ"/>
        </w:rPr>
        <w:t xml:space="preserve"> - Алматы, 201</w:t>
      </w:r>
      <w:r w:rsidR="00425D9E" w:rsidRPr="00425D9E">
        <w:rPr>
          <w:rFonts w:ascii="Times New Roman" w:hAnsi="Times New Roman"/>
          <w:sz w:val="28"/>
          <w:szCs w:val="28"/>
          <w:lang w:val="kk-KZ"/>
        </w:rPr>
        <w:t>8. - № 3. 44-50 б.</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14.</w:t>
      </w:r>
      <w:r w:rsidR="00425D9E" w:rsidRPr="00425D9E">
        <w:rPr>
          <w:rFonts w:ascii="Times New Roman" w:hAnsi="Times New Roman"/>
          <w:sz w:val="28"/>
          <w:szCs w:val="28"/>
          <w:lang w:val="kk-KZ"/>
        </w:rPr>
        <w:t xml:space="preserve"> Микрокредиттік ұйымдардың даму келешегі // Семей университетінің </w:t>
      </w:r>
      <w:r>
        <w:rPr>
          <w:rFonts w:ascii="Times New Roman" w:hAnsi="Times New Roman"/>
          <w:sz w:val="28"/>
          <w:szCs w:val="28"/>
          <w:lang w:val="kk-KZ"/>
        </w:rPr>
        <w:t>Хабаршысы. Шакарима - Семей, 201</w:t>
      </w:r>
      <w:r w:rsidR="00425D9E" w:rsidRPr="00425D9E">
        <w:rPr>
          <w:rFonts w:ascii="Times New Roman" w:hAnsi="Times New Roman"/>
          <w:sz w:val="28"/>
          <w:szCs w:val="28"/>
          <w:lang w:val="kk-KZ"/>
        </w:rPr>
        <w:t>8. - №3. 109-115 беттер.</w:t>
      </w:r>
    </w:p>
    <w:p w:rsidR="00B939CD"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15.</w:t>
      </w:r>
      <w:r w:rsidR="00425D9E" w:rsidRPr="00425D9E">
        <w:rPr>
          <w:rFonts w:ascii="Times New Roman" w:hAnsi="Times New Roman"/>
          <w:sz w:val="28"/>
          <w:szCs w:val="28"/>
          <w:lang w:val="kk-KZ"/>
        </w:rPr>
        <w:t xml:space="preserve"> Воронин В.П., Федосова С.П. Ақша. Несие Банктер .: Оқул</w:t>
      </w:r>
      <w:r>
        <w:rPr>
          <w:rFonts w:ascii="Times New Roman" w:hAnsi="Times New Roman"/>
          <w:sz w:val="28"/>
          <w:szCs w:val="28"/>
          <w:lang w:val="kk-KZ"/>
        </w:rPr>
        <w:t>ық.- М .: Юрайит-Баспа үйі, 2019 ж</w:t>
      </w:r>
      <w:r w:rsidR="00425D9E" w:rsidRPr="00425D9E">
        <w:rPr>
          <w:rFonts w:ascii="Times New Roman" w:hAnsi="Times New Roman"/>
          <w:sz w:val="28"/>
          <w:szCs w:val="28"/>
          <w:lang w:val="kk-KZ"/>
        </w:rPr>
        <w:t>.269 б.</w:t>
      </w:r>
    </w:p>
    <w:p w:rsidR="00425D9E" w:rsidRPr="00425D9E" w:rsidRDefault="00B939CD" w:rsidP="00B939C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16.</w:t>
      </w:r>
      <w:r w:rsidR="00425D9E" w:rsidRPr="00425D9E">
        <w:rPr>
          <w:rFonts w:ascii="Times New Roman" w:hAnsi="Times New Roman"/>
          <w:sz w:val="28"/>
          <w:szCs w:val="28"/>
          <w:lang w:val="kk-KZ"/>
        </w:rPr>
        <w:t xml:space="preserve"> </w:t>
      </w:r>
      <w:r>
        <w:rPr>
          <w:rFonts w:ascii="Times New Roman" w:hAnsi="Times New Roman"/>
          <w:sz w:val="28"/>
          <w:szCs w:val="28"/>
          <w:lang w:val="kk-KZ"/>
        </w:rPr>
        <w:t>А</w:t>
      </w:r>
      <w:r w:rsidR="00425D9E" w:rsidRPr="00425D9E">
        <w:rPr>
          <w:rFonts w:ascii="Times New Roman" w:hAnsi="Times New Roman"/>
          <w:sz w:val="28"/>
          <w:szCs w:val="28"/>
          <w:lang w:val="kk-KZ"/>
        </w:rPr>
        <w:t>қша. Несие Банктер: ЖОО ​​арналған оқулық / ред. Академиялық RANS E.F. Жуков. - 2-т., Редакцияланған. және</w:t>
      </w:r>
      <w:r>
        <w:rPr>
          <w:rFonts w:ascii="Times New Roman" w:hAnsi="Times New Roman"/>
          <w:sz w:val="28"/>
          <w:szCs w:val="28"/>
          <w:lang w:val="kk-KZ"/>
        </w:rPr>
        <w:t xml:space="preserve"> қосыңыз. - М: БІРЛІК-ДАНА, 2019</w:t>
      </w:r>
      <w:r w:rsidR="00425D9E" w:rsidRPr="00425D9E">
        <w:rPr>
          <w:rFonts w:ascii="Times New Roman" w:hAnsi="Times New Roman"/>
          <w:sz w:val="28"/>
          <w:szCs w:val="28"/>
          <w:lang w:val="kk-KZ"/>
        </w:rPr>
        <w:t>.600 с.</w:t>
      </w:r>
    </w:p>
    <w:p w:rsidR="00425D9E" w:rsidRDefault="00B939CD" w:rsidP="00425D9E">
      <w:pPr>
        <w:pStyle w:val="a9"/>
        <w:keepNext/>
        <w:keepLines/>
        <w:autoSpaceDE w:val="0"/>
        <w:autoSpaceDN w:val="0"/>
        <w:adjustRightInd w:val="0"/>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lastRenderedPageBreak/>
        <w:t>17</w:t>
      </w:r>
      <w:r w:rsidR="00425D9E" w:rsidRPr="00425D9E">
        <w:rPr>
          <w:rFonts w:ascii="Times New Roman" w:hAnsi="Times New Roman"/>
          <w:sz w:val="28"/>
          <w:szCs w:val="28"/>
          <w:lang w:val="kk-KZ"/>
        </w:rPr>
        <w:t xml:space="preserve"> Банк ісі: оқулық / ред. Ғ.Н. Белоглазова, Л.П. Кроливецкая. - 5-т., Редакцияланған. және қосыңыз. - М .: Қа</w:t>
      </w:r>
      <w:r>
        <w:rPr>
          <w:rFonts w:ascii="Times New Roman" w:hAnsi="Times New Roman"/>
          <w:sz w:val="28"/>
          <w:szCs w:val="28"/>
          <w:lang w:val="kk-KZ"/>
        </w:rPr>
        <w:t>ржы және статистика, 2016</w:t>
      </w:r>
      <w:r w:rsidR="00425D9E" w:rsidRPr="00425D9E">
        <w:rPr>
          <w:rFonts w:ascii="Times New Roman" w:hAnsi="Times New Roman"/>
          <w:sz w:val="28"/>
          <w:szCs w:val="28"/>
          <w:lang w:val="kk-KZ"/>
        </w:rPr>
        <w:t>.592 с.</w:t>
      </w:r>
    </w:p>
    <w:p w:rsidR="00D606D5" w:rsidRPr="00D606D5" w:rsidRDefault="00D606D5" w:rsidP="00D606D5">
      <w:pPr>
        <w:spacing w:after="0" w:line="240" w:lineRule="auto"/>
        <w:ind w:firstLine="567"/>
        <w:jc w:val="both"/>
        <w:rPr>
          <w:rStyle w:val="a6"/>
          <w:rFonts w:ascii="Times New Roman" w:hAnsi="Times New Roman"/>
          <w:b w:val="0"/>
          <w:bCs w:val="0"/>
          <w:sz w:val="28"/>
          <w:szCs w:val="28"/>
          <w:lang w:val="kk-KZ"/>
        </w:rPr>
      </w:pPr>
      <w:r w:rsidRPr="00D606D5">
        <w:rPr>
          <w:rStyle w:val="a6"/>
          <w:rFonts w:ascii="Times New Roman" w:hAnsi="Times New Roman"/>
          <w:b w:val="0"/>
          <w:sz w:val="28"/>
          <w:szCs w:val="28"/>
          <w:lang w:val="kk-KZ"/>
        </w:rPr>
        <w:t>18. Айтымбетова А.Н., Сейсенбаева Ж.М. «Диплом алдындағы практиканы ұйымдастыру және өткізу» үшін 5В050900 «Қаржы» мамандығы студенттеріне арналған әдемелік нұсқау – Шымкент: М.Әуезов атындағы ОҚМУ,2018.б.25</w:t>
      </w:r>
    </w:p>
    <w:p w:rsidR="00D606D5" w:rsidRPr="00D606D5" w:rsidRDefault="00D606D5" w:rsidP="00D606D5">
      <w:pPr>
        <w:tabs>
          <w:tab w:val="left" w:pos="1699"/>
        </w:tabs>
        <w:spacing w:after="0"/>
        <w:ind w:firstLine="709"/>
        <w:jc w:val="both"/>
        <w:rPr>
          <w:rFonts w:ascii="Times New Roman" w:hAnsi="Times New Roman"/>
          <w:sz w:val="28"/>
          <w:szCs w:val="28"/>
          <w:lang w:val="kk-KZ"/>
        </w:rPr>
      </w:pPr>
    </w:p>
    <w:p w:rsidR="00D606D5" w:rsidRPr="00425D9E" w:rsidRDefault="00D606D5" w:rsidP="00425D9E">
      <w:pPr>
        <w:pStyle w:val="a9"/>
        <w:keepNext/>
        <w:keepLines/>
        <w:autoSpaceDE w:val="0"/>
        <w:autoSpaceDN w:val="0"/>
        <w:adjustRightInd w:val="0"/>
        <w:spacing w:after="0" w:line="240" w:lineRule="auto"/>
        <w:ind w:left="0" w:firstLine="709"/>
        <w:jc w:val="both"/>
        <w:rPr>
          <w:rFonts w:ascii="Times New Roman" w:hAnsi="Times New Roman"/>
          <w:sz w:val="28"/>
          <w:szCs w:val="28"/>
          <w:lang w:val="kk-KZ"/>
        </w:rPr>
      </w:pPr>
    </w:p>
    <w:sectPr w:rsidR="00D606D5" w:rsidRPr="00425D9E" w:rsidSect="005017BD">
      <w:footerReference w:type="default" r:id="rId7"/>
      <w:pgSz w:w="11906" w:h="16838"/>
      <w:pgMar w:top="1134" w:right="567" w:bottom="1418"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4C1" w:rsidRDefault="00BF74C1">
      <w:pPr>
        <w:spacing w:after="0" w:line="240" w:lineRule="auto"/>
      </w:pPr>
      <w:r>
        <w:separator/>
      </w:r>
    </w:p>
  </w:endnote>
  <w:endnote w:type="continuationSeparator" w:id="0">
    <w:p w:rsidR="00BF74C1" w:rsidRDefault="00BF7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8362894"/>
      <w:docPartObj>
        <w:docPartGallery w:val="Page Numbers (Bottom of Page)"/>
        <w:docPartUnique/>
      </w:docPartObj>
    </w:sdtPr>
    <w:sdtEndPr/>
    <w:sdtContent>
      <w:p w:rsidR="009F7DE4" w:rsidRDefault="009F7DE4">
        <w:pPr>
          <w:pStyle w:val="ad"/>
          <w:jc w:val="center"/>
        </w:pPr>
        <w:r>
          <w:fldChar w:fldCharType="begin"/>
        </w:r>
        <w:r>
          <w:instrText>PAGE   \* MERGEFORMAT</w:instrText>
        </w:r>
        <w:r>
          <w:fldChar w:fldCharType="separate"/>
        </w:r>
        <w:r w:rsidR="00EE0902">
          <w:rPr>
            <w:noProof/>
          </w:rPr>
          <w:t>5</w:t>
        </w:r>
        <w:r>
          <w:fldChar w:fldCharType="end"/>
        </w:r>
      </w:p>
    </w:sdtContent>
  </w:sdt>
  <w:p w:rsidR="009F7DE4" w:rsidRDefault="009F7DE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4C1" w:rsidRDefault="00BF74C1">
      <w:pPr>
        <w:spacing w:after="0" w:line="240" w:lineRule="auto"/>
      </w:pPr>
      <w:r>
        <w:separator/>
      </w:r>
    </w:p>
  </w:footnote>
  <w:footnote w:type="continuationSeparator" w:id="0">
    <w:p w:rsidR="00BF74C1" w:rsidRDefault="00BF74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17A8FF9A"/>
    <w:lvl w:ilvl="0">
      <w:start w:val="1"/>
      <w:numFmt w:val="decimal"/>
      <w:lvlText w:val="%1."/>
      <w:lvlJc w:val="left"/>
      <w:pPr>
        <w:ind w:left="0" w:firstLine="0"/>
      </w:pPr>
      <w:rPr>
        <w:rFonts w:ascii="Times New Roman" w:eastAsia="Calibri" w:hAnsi="Times New Roman" w:cs="Times New Roman"/>
        <w:sz w:val="28"/>
        <w:szCs w:val="28"/>
      </w:rPr>
    </w:lvl>
    <w:lvl w:ilvl="1">
      <w:start w:val="1"/>
      <w:numFmt w:val="decimal"/>
      <w:lvlText w:val="%2."/>
      <w:lvlJc w:val="left"/>
      <w:pPr>
        <w:ind w:left="0" w:firstLine="0"/>
      </w:pPr>
      <w:rPr>
        <w:sz w:val="28"/>
        <w:szCs w:val="28"/>
      </w:rPr>
    </w:lvl>
    <w:lvl w:ilvl="2">
      <w:start w:val="1"/>
      <w:numFmt w:val="decimal"/>
      <w:lvlText w:val="%3."/>
      <w:lvlJc w:val="left"/>
      <w:pPr>
        <w:ind w:left="0" w:firstLine="0"/>
      </w:pPr>
      <w:rPr>
        <w:sz w:val="28"/>
        <w:szCs w:val="28"/>
      </w:rPr>
    </w:lvl>
    <w:lvl w:ilvl="3">
      <w:start w:val="4"/>
      <w:numFmt w:val="decimal"/>
      <w:lvlText w:val="%4."/>
      <w:lvlJc w:val="left"/>
      <w:pPr>
        <w:ind w:left="0" w:firstLine="0"/>
      </w:pPr>
      <w:rPr>
        <w:sz w:val="28"/>
        <w:szCs w:val="28"/>
      </w:rPr>
    </w:lvl>
    <w:lvl w:ilvl="4">
      <w:start w:val="1"/>
      <w:numFmt w:val="decimal"/>
      <w:lvlText w:val="%5."/>
      <w:lvlJc w:val="left"/>
      <w:pPr>
        <w:ind w:left="0" w:firstLine="0"/>
      </w:pPr>
      <w:rPr>
        <w:sz w:val="28"/>
        <w:szCs w:val="28"/>
      </w:rPr>
    </w:lvl>
    <w:lvl w:ilvl="5">
      <w:start w:val="1"/>
      <w:numFmt w:val="decimal"/>
      <w:lvlText w:val="%5."/>
      <w:lvlJc w:val="left"/>
      <w:pPr>
        <w:ind w:left="0" w:firstLine="0"/>
      </w:pPr>
      <w:rPr>
        <w:sz w:val="28"/>
        <w:szCs w:val="28"/>
      </w:rPr>
    </w:lvl>
    <w:lvl w:ilvl="6">
      <w:start w:val="1"/>
      <w:numFmt w:val="decimal"/>
      <w:lvlText w:val="%5."/>
      <w:lvlJc w:val="left"/>
      <w:pPr>
        <w:ind w:left="0" w:firstLine="0"/>
      </w:pPr>
      <w:rPr>
        <w:sz w:val="28"/>
        <w:szCs w:val="28"/>
      </w:rPr>
    </w:lvl>
    <w:lvl w:ilvl="7">
      <w:start w:val="1"/>
      <w:numFmt w:val="decimal"/>
      <w:lvlText w:val="%5."/>
      <w:lvlJc w:val="left"/>
      <w:pPr>
        <w:ind w:left="0" w:firstLine="0"/>
      </w:pPr>
      <w:rPr>
        <w:sz w:val="28"/>
        <w:szCs w:val="28"/>
      </w:rPr>
    </w:lvl>
    <w:lvl w:ilvl="8">
      <w:start w:val="1"/>
      <w:numFmt w:val="decimal"/>
      <w:lvlText w:val="%5."/>
      <w:lvlJc w:val="left"/>
      <w:pPr>
        <w:ind w:left="0" w:firstLine="0"/>
      </w:pPr>
      <w:rPr>
        <w:sz w:val="28"/>
        <w:szCs w:val="28"/>
      </w:rPr>
    </w:lvl>
  </w:abstractNum>
  <w:abstractNum w:abstractNumId="1" w15:restartNumberingAfterBreak="0">
    <w:nsid w:val="031B5082"/>
    <w:multiLevelType w:val="multilevel"/>
    <w:tmpl w:val="8F0E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E2F74"/>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4251DBC"/>
    <w:multiLevelType w:val="multilevel"/>
    <w:tmpl w:val="C8D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3481C"/>
    <w:multiLevelType w:val="hybridMultilevel"/>
    <w:tmpl w:val="1A6E40EA"/>
    <w:lvl w:ilvl="0" w:tplc="2A00AD0C">
      <w:start w:val="1"/>
      <w:numFmt w:val="decimal"/>
      <w:lvlText w:val="%1."/>
      <w:lvlJc w:val="left"/>
      <w:pPr>
        <w:tabs>
          <w:tab w:val="num" w:pos="1470"/>
        </w:tabs>
        <w:ind w:left="1470" w:hanging="9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0BC12F47"/>
    <w:multiLevelType w:val="multilevel"/>
    <w:tmpl w:val="C19C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324B7"/>
    <w:multiLevelType w:val="hybridMultilevel"/>
    <w:tmpl w:val="69F6840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15:restartNumberingAfterBreak="0">
    <w:nsid w:val="0E5C21A5"/>
    <w:multiLevelType w:val="hybridMultilevel"/>
    <w:tmpl w:val="FD9CDC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1F76C8A"/>
    <w:multiLevelType w:val="hybridMultilevel"/>
    <w:tmpl w:val="900CB8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3C6582A"/>
    <w:multiLevelType w:val="multilevel"/>
    <w:tmpl w:val="2C86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25046E"/>
    <w:multiLevelType w:val="multilevel"/>
    <w:tmpl w:val="38A6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940629"/>
    <w:multiLevelType w:val="multilevel"/>
    <w:tmpl w:val="29E81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85D1E"/>
    <w:multiLevelType w:val="hybridMultilevel"/>
    <w:tmpl w:val="1A966E8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C61976"/>
    <w:multiLevelType w:val="multilevel"/>
    <w:tmpl w:val="F70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9A447B"/>
    <w:multiLevelType w:val="hybridMultilevel"/>
    <w:tmpl w:val="DF1CD0EC"/>
    <w:lvl w:ilvl="0" w:tplc="EB3CDF90">
      <w:start w:val="3"/>
      <w:numFmt w:val="bullet"/>
      <w:lvlText w:val="•"/>
      <w:lvlJc w:val="left"/>
      <w:pPr>
        <w:ind w:left="1260" w:hanging="360"/>
      </w:pPr>
      <w:rPr>
        <w:rFonts w:ascii="Times New Roman" w:eastAsia="Calibr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9F60FF0"/>
    <w:multiLevelType w:val="multilevel"/>
    <w:tmpl w:val="20D4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3856A1"/>
    <w:multiLevelType w:val="hybridMultilevel"/>
    <w:tmpl w:val="50567C0E"/>
    <w:lvl w:ilvl="0" w:tplc="F3300D4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2C156578"/>
    <w:multiLevelType w:val="hybridMultilevel"/>
    <w:tmpl w:val="0BEA903A"/>
    <w:lvl w:ilvl="0" w:tplc="04190001">
      <w:start w:val="1"/>
      <w:numFmt w:val="bullet"/>
      <w:lvlText w:val=""/>
      <w:lvlJc w:val="left"/>
      <w:pPr>
        <w:tabs>
          <w:tab w:val="num" w:pos="615"/>
        </w:tabs>
        <w:ind w:left="615" w:hanging="360"/>
      </w:pPr>
      <w:rPr>
        <w:rFonts w:ascii="Symbol" w:hAnsi="Symbol" w:hint="default"/>
      </w:rPr>
    </w:lvl>
    <w:lvl w:ilvl="1" w:tplc="04190003" w:tentative="1">
      <w:start w:val="1"/>
      <w:numFmt w:val="bullet"/>
      <w:lvlText w:val="o"/>
      <w:lvlJc w:val="left"/>
      <w:pPr>
        <w:tabs>
          <w:tab w:val="num" w:pos="1335"/>
        </w:tabs>
        <w:ind w:left="1335" w:hanging="360"/>
      </w:pPr>
      <w:rPr>
        <w:rFonts w:ascii="Courier New" w:hAnsi="Courier New" w:cs="Courier New" w:hint="default"/>
      </w:rPr>
    </w:lvl>
    <w:lvl w:ilvl="2" w:tplc="04190005" w:tentative="1">
      <w:start w:val="1"/>
      <w:numFmt w:val="bullet"/>
      <w:lvlText w:val=""/>
      <w:lvlJc w:val="left"/>
      <w:pPr>
        <w:tabs>
          <w:tab w:val="num" w:pos="2055"/>
        </w:tabs>
        <w:ind w:left="2055" w:hanging="360"/>
      </w:pPr>
      <w:rPr>
        <w:rFonts w:ascii="Wingdings" w:hAnsi="Wingdings" w:hint="default"/>
      </w:rPr>
    </w:lvl>
    <w:lvl w:ilvl="3" w:tplc="04190001" w:tentative="1">
      <w:start w:val="1"/>
      <w:numFmt w:val="bullet"/>
      <w:lvlText w:val=""/>
      <w:lvlJc w:val="left"/>
      <w:pPr>
        <w:tabs>
          <w:tab w:val="num" w:pos="2775"/>
        </w:tabs>
        <w:ind w:left="2775" w:hanging="360"/>
      </w:pPr>
      <w:rPr>
        <w:rFonts w:ascii="Symbol" w:hAnsi="Symbol" w:hint="default"/>
      </w:rPr>
    </w:lvl>
    <w:lvl w:ilvl="4" w:tplc="04190003" w:tentative="1">
      <w:start w:val="1"/>
      <w:numFmt w:val="bullet"/>
      <w:lvlText w:val="o"/>
      <w:lvlJc w:val="left"/>
      <w:pPr>
        <w:tabs>
          <w:tab w:val="num" w:pos="3495"/>
        </w:tabs>
        <w:ind w:left="3495" w:hanging="360"/>
      </w:pPr>
      <w:rPr>
        <w:rFonts w:ascii="Courier New" w:hAnsi="Courier New" w:cs="Courier New" w:hint="default"/>
      </w:rPr>
    </w:lvl>
    <w:lvl w:ilvl="5" w:tplc="04190005" w:tentative="1">
      <w:start w:val="1"/>
      <w:numFmt w:val="bullet"/>
      <w:lvlText w:val=""/>
      <w:lvlJc w:val="left"/>
      <w:pPr>
        <w:tabs>
          <w:tab w:val="num" w:pos="4215"/>
        </w:tabs>
        <w:ind w:left="4215" w:hanging="360"/>
      </w:pPr>
      <w:rPr>
        <w:rFonts w:ascii="Wingdings" w:hAnsi="Wingdings" w:hint="default"/>
      </w:rPr>
    </w:lvl>
    <w:lvl w:ilvl="6" w:tplc="04190001" w:tentative="1">
      <w:start w:val="1"/>
      <w:numFmt w:val="bullet"/>
      <w:lvlText w:val=""/>
      <w:lvlJc w:val="left"/>
      <w:pPr>
        <w:tabs>
          <w:tab w:val="num" w:pos="4935"/>
        </w:tabs>
        <w:ind w:left="4935" w:hanging="360"/>
      </w:pPr>
      <w:rPr>
        <w:rFonts w:ascii="Symbol" w:hAnsi="Symbol" w:hint="default"/>
      </w:rPr>
    </w:lvl>
    <w:lvl w:ilvl="7" w:tplc="04190003" w:tentative="1">
      <w:start w:val="1"/>
      <w:numFmt w:val="bullet"/>
      <w:lvlText w:val="o"/>
      <w:lvlJc w:val="left"/>
      <w:pPr>
        <w:tabs>
          <w:tab w:val="num" w:pos="5655"/>
        </w:tabs>
        <w:ind w:left="5655" w:hanging="360"/>
      </w:pPr>
      <w:rPr>
        <w:rFonts w:ascii="Courier New" w:hAnsi="Courier New" w:cs="Courier New" w:hint="default"/>
      </w:rPr>
    </w:lvl>
    <w:lvl w:ilvl="8" w:tplc="04190005" w:tentative="1">
      <w:start w:val="1"/>
      <w:numFmt w:val="bullet"/>
      <w:lvlText w:val=""/>
      <w:lvlJc w:val="left"/>
      <w:pPr>
        <w:tabs>
          <w:tab w:val="num" w:pos="6375"/>
        </w:tabs>
        <w:ind w:left="6375" w:hanging="360"/>
      </w:pPr>
      <w:rPr>
        <w:rFonts w:ascii="Wingdings" w:hAnsi="Wingdings" w:hint="default"/>
      </w:rPr>
    </w:lvl>
  </w:abstractNum>
  <w:abstractNum w:abstractNumId="18" w15:restartNumberingAfterBreak="0">
    <w:nsid w:val="2DB8274A"/>
    <w:multiLevelType w:val="multilevel"/>
    <w:tmpl w:val="0648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DB51A4"/>
    <w:multiLevelType w:val="multilevel"/>
    <w:tmpl w:val="834C9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B11FF6"/>
    <w:multiLevelType w:val="hybridMultilevel"/>
    <w:tmpl w:val="B3C88A3E"/>
    <w:lvl w:ilvl="0" w:tplc="EB3CDF90">
      <w:start w:val="3"/>
      <w:numFmt w:val="bullet"/>
      <w:lvlText w:val="•"/>
      <w:lvlJc w:val="left"/>
      <w:pPr>
        <w:ind w:left="1260" w:hanging="360"/>
      </w:pPr>
      <w:rPr>
        <w:rFonts w:ascii="Times New Roman" w:eastAsia="Calibr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41E23D8"/>
    <w:multiLevelType w:val="multilevel"/>
    <w:tmpl w:val="7FA2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764E8A"/>
    <w:multiLevelType w:val="multilevel"/>
    <w:tmpl w:val="B2760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301D96"/>
    <w:multiLevelType w:val="hybridMultilevel"/>
    <w:tmpl w:val="71124826"/>
    <w:lvl w:ilvl="0" w:tplc="BB705724">
      <w:numFmt w:val="bullet"/>
      <w:lvlText w:val="-"/>
      <w:lvlJc w:val="left"/>
      <w:pPr>
        <w:ind w:left="1260" w:hanging="360"/>
      </w:pPr>
      <w:rPr>
        <w:rFonts w:ascii="KZ Times New Roman" w:eastAsia="Times New Roman" w:hAnsi="KZ Times New Roman" w:cs="Times New Roman" w:hint="default"/>
        <w:lang w:val="en-US"/>
      </w:rPr>
    </w:lvl>
    <w:lvl w:ilvl="1" w:tplc="3D00B464">
      <w:numFmt w:val="bullet"/>
      <w:lvlText w:val="·"/>
      <w:lvlJc w:val="left"/>
      <w:pPr>
        <w:ind w:left="2340" w:hanging="720"/>
      </w:pPr>
      <w:rPr>
        <w:rFonts w:ascii="Times New Roman" w:eastAsia="Calibri" w:hAnsi="Times New Roman" w:cs="Times New Roman"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3707411C"/>
    <w:multiLevelType w:val="multilevel"/>
    <w:tmpl w:val="0ADA8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7B5555"/>
    <w:multiLevelType w:val="hybridMultilevel"/>
    <w:tmpl w:val="6136F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416895"/>
    <w:multiLevelType w:val="multilevel"/>
    <w:tmpl w:val="DF58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370059"/>
    <w:multiLevelType w:val="multilevel"/>
    <w:tmpl w:val="FD040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79533F"/>
    <w:multiLevelType w:val="multilevel"/>
    <w:tmpl w:val="DFE4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4F5A3B"/>
    <w:multiLevelType w:val="hybridMultilevel"/>
    <w:tmpl w:val="98B879BE"/>
    <w:lvl w:ilvl="0" w:tplc="F8A21D2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0" w15:restartNumberingAfterBreak="0">
    <w:nsid w:val="47D73E69"/>
    <w:multiLevelType w:val="multilevel"/>
    <w:tmpl w:val="1AE0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2D62DB"/>
    <w:multiLevelType w:val="multilevel"/>
    <w:tmpl w:val="9430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1025A2"/>
    <w:multiLevelType w:val="multilevel"/>
    <w:tmpl w:val="FF589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E171D3"/>
    <w:multiLevelType w:val="multilevel"/>
    <w:tmpl w:val="E590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607AA6"/>
    <w:multiLevelType w:val="multilevel"/>
    <w:tmpl w:val="FC7C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1F1916"/>
    <w:multiLevelType w:val="multilevel"/>
    <w:tmpl w:val="9D4CE3B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A55729"/>
    <w:multiLevelType w:val="hybridMultilevel"/>
    <w:tmpl w:val="0AD04838"/>
    <w:lvl w:ilvl="0" w:tplc="BB705724">
      <w:numFmt w:val="bullet"/>
      <w:lvlText w:val="-"/>
      <w:lvlJc w:val="left"/>
      <w:pPr>
        <w:ind w:left="1260" w:hanging="360"/>
      </w:pPr>
      <w:rPr>
        <w:rFonts w:ascii="KZ Times New Roman" w:eastAsia="Times New Roman" w:hAnsi="KZ Times New Roman" w:cs="Times New Roman" w:hint="default"/>
        <w:lang w:val="en-US"/>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15:restartNumberingAfterBreak="0">
    <w:nsid w:val="5BC01D7D"/>
    <w:multiLevelType w:val="hybridMultilevel"/>
    <w:tmpl w:val="1BE44F04"/>
    <w:lvl w:ilvl="0" w:tplc="BB705724">
      <w:numFmt w:val="bullet"/>
      <w:lvlText w:val="-"/>
      <w:lvlJc w:val="left"/>
      <w:pPr>
        <w:ind w:left="1260" w:hanging="360"/>
      </w:pPr>
      <w:rPr>
        <w:rFonts w:ascii="KZ Times New Roman" w:eastAsia="Times New Roman" w:hAnsi="KZ Times New Roman" w:cs="Times New Roman" w:hint="default"/>
        <w:lang w:val="en-US"/>
      </w:rPr>
    </w:lvl>
    <w:lvl w:ilvl="1" w:tplc="6DF0F988">
      <w:numFmt w:val="bullet"/>
      <w:lvlText w:val="-"/>
      <w:lvlJc w:val="left"/>
      <w:pPr>
        <w:ind w:left="927" w:hanging="360"/>
      </w:pPr>
      <w:rPr>
        <w:rFonts w:ascii="KZ Times New Roman" w:eastAsia="Times New Roman" w:hAnsi="KZ Times New Roman" w:cs="Times New Roman" w:hint="default"/>
        <w:lang w:val="kk-KZ"/>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15:restartNumberingAfterBreak="0">
    <w:nsid w:val="5DC52AE8"/>
    <w:multiLevelType w:val="hybridMultilevel"/>
    <w:tmpl w:val="8B8CF46C"/>
    <w:lvl w:ilvl="0" w:tplc="007A824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9" w15:restartNumberingAfterBreak="0">
    <w:nsid w:val="617E6FFA"/>
    <w:multiLevelType w:val="multilevel"/>
    <w:tmpl w:val="38AC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EF3254"/>
    <w:multiLevelType w:val="multilevel"/>
    <w:tmpl w:val="F9BEA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3E35E1"/>
    <w:multiLevelType w:val="hybridMultilevel"/>
    <w:tmpl w:val="58C4B40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685C6CCB"/>
    <w:multiLevelType w:val="multilevel"/>
    <w:tmpl w:val="D112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62176C"/>
    <w:multiLevelType w:val="hybridMultilevel"/>
    <w:tmpl w:val="8E1A06BA"/>
    <w:lvl w:ilvl="0" w:tplc="71CE5BE0">
      <w:start w:val="1"/>
      <w:numFmt w:val="bullet"/>
      <w:lvlText w:val="-"/>
      <w:lvlJc w:val="left"/>
      <w:pPr>
        <w:ind w:left="3054"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AB4370F"/>
    <w:multiLevelType w:val="hybridMultilevel"/>
    <w:tmpl w:val="101E90AE"/>
    <w:lvl w:ilvl="0" w:tplc="BB705724">
      <w:numFmt w:val="bullet"/>
      <w:lvlText w:val="-"/>
      <w:lvlJc w:val="left"/>
      <w:pPr>
        <w:ind w:left="1260" w:hanging="360"/>
      </w:pPr>
      <w:rPr>
        <w:rFonts w:ascii="KZ Times New Roman" w:eastAsia="Times New Roman" w:hAnsi="KZ Times New Roman" w:cs="Times New Roman" w:hint="default"/>
        <w:lang w:val="en-US"/>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0B7713F"/>
    <w:multiLevelType w:val="hybridMultilevel"/>
    <w:tmpl w:val="4A0297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38"/>
  </w:num>
  <w:num w:numId="3">
    <w:abstractNumId w:val="44"/>
  </w:num>
  <w:num w:numId="4">
    <w:abstractNumId w:val="23"/>
  </w:num>
  <w:num w:numId="5">
    <w:abstractNumId w:val="36"/>
  </w:num>
  <w:num w:numId="6">
    <w:abstractNumId w:val="37"/>
  </w:num>
  <w:num w:numId="7">
    <w:abstractNumId w:val="14"/>
  </w:num>
  <w:num w:numId="8">
    <w:abstractNumId w:val="20"/>
  </w:num>
  <w:num w:numId="9">
    <w:abstractNumId w:val="8"/>
  </w:num>
  <w:num w:numId="10">
    <w:abstractNumId w:val="26"/>
  </w:num>
  <w:num w:numId="11">
    <w:abstractNumId w:val="1"/>
  </w:num>
  <w:num w:numId="12">
    <w:abstractNumId w:val="9"/>
  </w:num>
  <w:num w:numId="13">
    <w:abstractNumId w:val="39"/>
  </w:num>
  <w:num w:numId="14">
    <w:abstractNumId w:val="10"/>
  </w:num>
  <w:num w:numId="15">
    <w:abstractNumId w:val="12"/>
  </w:num>
  <w:num w:numId="16">
    <w:abstractNumId w:val="29"/>
  </w:num>
  <w:num w:numId="17">
    <w:abstractNumId w:val="17"/>
  </w:num>
  <w:num w:numId="18">
    <w:abstractNumId w:val="6"/>
  </w:num>
  <w:num w:numId="19">
    <w:abstractNumId w:val="41"/>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8"/>
  </w:num>
  <w:num w:numId="26">
    <w:abstractNumId w:val="19"/>
  </w:num>
  <w:num w:numId="27">
    <w:abstractNumId w:val="13"/>
  </w:num>
  <w:num w:numId="28">
    <w:abstractNumId w:val="5"/>
  </w:num>
  <w:num w:numId="29">
    <w:abstractNumId w:val="22"/>
  </w:num>
  <w:num w:numId="30">
    <w:abstractNumId w:val="33"/>
  </w:num>
  <w:num w:numId="31">
    <w:abstractNumId w:val="30"/>
  </w:num>
  <w:num w:numId="32">
    <w:abstractNumId w:val="35"/>
  </w:num>
  <w:num w:numId="33">
    <w:abstractNumId w:val="40"/>
  </w:num>
  <w:num w:numId="34">
    <w:abstractNumId w:val="11"/>
  </w:num>
  <w:num w:numId="35">
    <w:abstractNumId w:val="25"/>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2"/>
  </w:num>
  <w:num w:numId="39">
    <w:abstractNumId w:val="18"/>
  </w:num>
  <w:num w:numId="40">
    <w:abstractNumId w:val="15"/>
  </w:num>
  <w:num w:numId="41">
    <w:abstractNumId w:val="24"/>
  </w:num>
  <w:num w:numId="42">
    <w:abstractNumId w:val="3"/>
  </w:num>
  <w:num w:numId="43">
    <w:abstractNumId w:val="31"/>
  </w:num>
  <w:num w:numId="44">
    <w:abstractNumId w:val="42"/>
  </w:num>
  <w:num w:numId="45">
    <w:abstractNumId w:val="27"/>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DFB"/>
    <w:rsid w:val="00050C8C"/>
    <w:rsid w:val="00096D6C"/>
    <w:rsid w:val="000D465F"/>
    <w:rsid w:val="000F611C"/>
    <w:rsid w:val="00143C8E"/>
    <w:rsid w:val="00186986"/>
    <w:rsid w:val="002156AE"/>
    <w:rsid w:val="002A009D"/>
    <w:rsid w:val="002B17F8"/>
    <w:rsid w:val="002D4EB0"/>
    <w:rsid w:val="002E7BC3"/>
    <w:rsid w:val="002F7786"/>
    <w:rsid w:val="0031149E"/>
    <w:rsid w:val="00322138"/>
    <w:rsid w:val="00330D1F"/>
    <w:rsid w:val="003D353A"/>
    <w:rsid w:val="00425D9E"/>
    <w:rsid w:val="00454801"/>
    <w:rsid w:val="00486676"/>
    <w:rsid w:val="0049221F"/>
    <w:rsid w:val="00492EEF"/>
    <w:rsid w:val="005017BD"/>
    <w:rsid w:val="00523285"/>
    <w:rsid w:val="00523BF0"/>
    <w:rsid w:val="00525F59"/>
    <w:rsid w:val="00555932"/>
    <w:rsid w:val="00567DAA"/>
    <w:rsid w:val="00584C54"/>
    <w:rsid w:val="005A3582"/>
    <w:rsid w:val="00633F4B"/>
    <w:rsid w:val="00633FF3"/>
    <w:rsid w:val="006536A1"/>
    <w:rsid w:val="0069409B"/>
    <w:rsid w:val="006F1C4A"/>
    <w:rsid w:val="00724577"/>
    <w:rsid w:val="007334DD"/>
    <w:rsid w:val="00744229"/>
    <w:rsid w:val="00746A99"/>
    <w:rsid w:val="007E486B"/>
    <w:rsid w:val="007F5E67"/>
    <w:rsid w:val="008132B9"/>
    <w:rsid w:val="00844C37"/>
    <w:rsid w:val="008A1BCB"/>
    <w:rsid w:val="008B6D91"/>
    <w:rsid w:val="008C450A"/>
    <w:rsid w:val="009E5AE4"/>
    <w:rsid w:val="009F7DE4"/>
    <w:rsid w:val="00A04ACE"/>
    <w:rsid w:val="00A26597"/>
    <w:rsid w:val="00A56237"/>
    <w:rsid w:val="00A62082"/>
    <w:rsid w:val="00A77F8C"/>
    <w:rsid w:val="00AA2EDA"/>
    <w:rsid w:val="00AB60FA"/>
    <w:rsid w:val="00AC3241"/>
    <w:rsid w:val="00AD6F65"/>
    <w:rsid w:val="00B3015C"/>
    <w:rsid w:val="00B32D38"/>
    <w:rsid w:val="00B57B77"/>
    <w:rsid w:val="00B754D3"/>
    <w:rsid w:val="00B8104E"/>
    <w:rsid w:val="00B910FA"/>
    <w:rsid w:val="00B939CD"/>
    <w:rsid w:val="00BC76DF"/>
    <w:rsid w:val="00BD3D08"/>
    <w:rsid w:val="00BE2265"/>
    <w:rsid w:val="00BF74C1"/>
    <w:rsid w:val="00C14436"/>
    <w:rsid w:val="00C773AB"/>
    <w:rsid w:val="00C84A29"/>
    <w:rsid w:val="00CC42CE"/>
    <w:rsid w:val="00D018A0"/>
    <w:rsid w:val="00D351CF"/>
    <w:rsid w:val="00D606D5"/>
    <w:rsid w:val="00D73256"/>
    <w:rsid w:val="00D75DFB"/>
    <w:rsid w:val="00DA47DF"/>
    <w:rsid w:val="00DF657E"/>
    <w:rsid w:val="00EE0902"/>
    <w:rsid w:val="00F251B0"/>
    <w:rsid w:val="00F31E92"/>
    <w:rsid w:val="00FC73EB"/>
    <w:rsid w:val="00FD2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ECC20F0-FFB9-4406-9003-81F9D48B3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50A"/>
    <w:pPr>
      <w:spacing w:after="200" w:line="276" w:lineRule="auto"/>
    </w:pPr>
    <w:rPr>
      <w:rFonts w:ascii="Calibri" w:eastAsia="Calibri" w:hAnsi="Calibri" w:cs="Times New Roman"/>
    </w:rPr>
  </w:style>
  <w:style w:type="paragraph" w:styleId="1">
    <w:name w:val="heading 1"/>
    <w:basedOn w:val="a"/>
    <w:next w:val="a"/>
    <w:link w:val="10"/>
    <w:uiPriority w:val="9"/>
    <w:qFormat/>
    <w:rsid w:val="008C450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8C450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unhideWhenUsed/>
    <w:qFormat/>
    <w:rsid w:val="008C450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450A"/>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C450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C450A"/>
    <w:rPr>
      <w:rFonts w:asciiTheme="majorHAnsi" w:eastAsiaTheme="majorEastAsia" w:hAnsiTheme="majorHAnsi" w:cstheme="majorBidi"/>
      <w:b/>
      <w:bCs/>
      <w:color w:val="5B9BD5" w:themeColor="accent1"/>
    </w:rPr>
  </w:style>
  <w:style w:type="table" w:styleId="a3">
    <w:name w:val="Table Grid"/>
    <w:basedOn w:val="a1"/>
    <w:uiPriority w:val="59"/>
    <w:rsid w:val="008C45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rmal (Web)"/>
    <w:aliases w:val=" Знак4,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 Знак,Знак4 Знак"/>
    <w:basedOn w:val="a"/>
    <w:link w:val="a5"/>
    <w:uiPriority w:val="99"/>
    <w:unhideWhenUsed/>
    <w:qFormat/>
    <w:rsid w:val="008C450A"/>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8C450A"/>
    <w:rPr>
      <w:b/>
      <w:bCs/>
    </w:rPr>
  </w:style>
  <w:style w:type="paragraph" w:styleId="a7">
    <w:name w:val="No Spacing"/>
    <w:link w:val="a8"/>
    <w:uiPriority w:val="1"/>
    <w:qFormat/>
    <w:rsid w:val="008C450A"/>
    <w:pPr>
      <w:spacing w:after="0" w:line="240" w:lineRule="auto"/>
    </w:pPr>
    <w:rPr>
      <w:rFonts w:ascii="Calibri" w:eastAsia="Calibri" w:hAnsi="Calibri" w:cs="Times New Roman"/>
    </w:rPr>
  </w:style>
  <w:style w:type="paragraph" w:styleId="a9">
    <w:name w:val="List Paragraph"/>
    <w:aliases w:val="маркированный,Абзац"/>
    <w:basedOn w:val="a"/>
    <w:link w:val="aa"/>
    <w:qFormat/>
    <w:rsid w:val="008C450A"/>
    <w:pPr>
      <w:ind w:left="720"/>
      <w:contextualSpacing/>
    </w:pPr>
  </w:style>
  <w:style w:type="character" w:customStyle="1" w:styleId="a5">
    <w:name w:val="Обычный (веб) Знак"/>
    <w:aliases w:val=" Знак4 Знак,Знак4 Знак1,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нак4 Знак Знак1"/>
    <w:link w:val="a4"/>
    <w:uiPriority w:val="99"/>
    <w:locked/>
    <w:rsid w:val="008C450A"/>
    <w:rPr>
      <w:rFonts w:ascii="Times New Roman" w:eastAsia="Times New Roman" w:hAnsi="Times New Roman" w:cs="Times New Roman"/>
      <w:sz w:val="24"/>
      <w:szCs w:val="24"/>
      <w:lang w:eastAsia="ru-RU"/>
    </w:rPr>
  </w:style>
  <w:style w:type="character" w:customStyle="1" w:styleId="aa">
    <w:name w:val="Абзац списка Знак"/>
    <w:aliases w:val="маркированный Знак,Абзац Знак"/>
    <w:link w:val="a9"/>
    <w:uiPriority w:val="34"/>
    <w:locked/>
    <w:rsid w:val="008C450A"/>
    <w:rPr>
      <w:rFonts w:ascii="Calibri" w:eastAsia="Calibri" w:hAnsi="Calibri" w:cs="Times New Roman"/>
    </w:rPr>
  </w:style>
  <w:style w:type="paragraph" w:styleId="ab">
    <w:name w:val="header"/>
    <w:basedOn w:val="a"/>
    <w:link w:val="ac"/>
    <w:uiPriority w:val="99"/>
    <w:unhideWhenUsed/>
    <w:rsid w:val="008C450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C450A"/>
    <w:rPr>
      <w:rFonts w:ascii="Calibri" w:eastAsia="Calibri" w:hAnsi="Calibri" w:cs="Times New Roman"/>
    </w:rPr>
  </w:style>
  <w:style w:type="paragraph" w:styleId="ad">
    <w:name w:val="footer"/>
    <w:basedOn w:val="a"/>
    <w:link w:val="ae"/>
    <w:uiPriority w:val="99"/>
    <w:unhideWhenUsed/>
    <w:rsid w:val="008C450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C450A"/>
    <w:rPr>
      <w:rFonts w:ascii="Calibri" w:eastAsia="Calibri" w:hAnsi="Calibri" w:cs="Times New Roman"/>
    </w:rPr>
  </w:style>
  <w:style w:type="paragraph" w:customStyle="1" w:styleId="Style6">
    <w:name w:val="Style6"/>
    <w:basedOn w:val="a"/>
    <w:uiPriority w:val="99"/>
    <w:rsid w:val="008C450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8C450A"/>
    <w:pPr>
      <w:spacing w:after="0" w:line="240" w:lineRule="auto"/>
    </w:pPr>
    <w:rPr>
      <w:rFonts w:ascii="Tahoma" w:eastAsiaTheme="minorHAnsi" w:hAnsi="Tahoma" w:cs="Tahoma"/>
      <w:sz w:val="16"/>
      <w:szCs w:val="16"/>
    </w:rPr>
  </w:style>
  <w:style w:type="character" w:customStyle="1" w:styleId="af0">
    <w:name w:val="Текст выноски Знак"/>
    <w:basedOn w:val="a0"/>
    <w:link w:val="af"/>
    <w:uiPriority w:val="99"/>
    <w:semiHidden/>
    <w:rsid w:val="008C450A"/>
    <w:rPr>
      <w:rFonts w:ascii="Tahoma" w:hAnsi="Tahoma" w:cs="Tahoma"/>
      <w:sz w:val="16"/>
      <w:szCs w:val="16"/>
    </w:rPr>
  </w:style>
  <w:style w:type="paragraph" w:styleId="af1">
    <w:name w:val="Body Text Indent"/>
    <w:basedOn w:val="a"/>
    <w:link w:val="af2"/>
    <w:rsid w:val="008C450A"/>
    <w:pPr>
      <w:widowControl w:val="0"/>
      <w:tabs>
        <w:tab w:val="left" w:pos="7088"/>
      </w:tabs>
      <w:spacing w:after="0" w:line="240" w:lineRule="auto"/>
      <w:ind w:firstLine="567"/>
      <w:jc w:val="both"/>
    </w:pPr>
    <w:rPr>
      <w:rFonts w:ascii="KZ Times New Roman" w:eastAsia="Times New Roman" w:hAnsi="KZ Times New Roman"/>
      <w:sz w:val="28"/>
      <w:szCs w:val="20"/>
      <w:lang w:eastAsia="ru-RU"/>
    </w:rPr>
  </w:style>
  <w:style w:type="character" w:customStyle="1" w:styleId="af2">
    <w:name w:val="Основной текст с отступом Знак"/>
    <w:basedOn w:val="a0"/>
    <w:link w:val="af1"/>
    <w:rsid w:val="008C450A"/>
    <w:rPr>
      <w:rFonts w:ascii="KZ Times New Roman" w:eastAsia="Times New Roman" w:hAnsi="KZ Times New Roman" w:cs="Times New Roman"/>
      <w:sz w:val="28"/>
      <w:szCs w:val="20"/>
      <w:lang w:eastAsia="ru-RU"/>
    </w:rPr>
  </w:style>
  <w:style w:type="character" w:customStyle="1" w:styleId="hps">
    <w:name w:val="hps"/>
    <w:rsid w:val="008C450A"/>
  </w:style>
  <w:style w:type="paragraph" w:customStyle="1" w:styleId="11">
    <w:name w:val="Знак Знак1 Знак"/>
    <w:basedOn w:val="a"/>
    <w:autoRedefine/>
    <w:rsid w:val="008C450A"/>
    <w:pPr>
      <w:spacing w:after="160" w:line="240" w:lineRule="exact"/>
    </w:pPr>
    <w:rPr>
      <w:rFonts w:ascii="Times New Roman" w:eastAsia="SimSun" w:hAnsi="Times New Roman"/>
      <w:b/>
      <w:sz w:val="28"/>
      <w:szCs w:val="24"/>
      <w:lang w:val="en-US"/>
    </w:rPr>
  </w:style>
  <w:style w:type="character" w:customStyle="1" w:styleId="postheader">
    <w:name w:val="postheader"/>
    <w:basedOn w:val="a0"/>
    <w:rsid w:val="008C450A"/>
  </w:style>
  <w:style w:type="character" w:styleId="af3">
    <w:name w:val="Hyperlink"/>
    <w:basedOn w:val="a0"/>
    <w:uiPriority w:val="99"/>
    <w:semiHidden/>
    <w:unhideWhenUsed/>
    <w:rsid w:val="008C450A"/>
    <w:rPr>
      <w:color w:val="0000FF"/>
      <w:u w:val="single"/>
    </w:rPr>
  </w:style>
  <w:style w:type="character" w:styleId="af4">
    <w:name w:val="Emphasis"/>
    <w:basedOn w:val="a0"/>
    <w:uiPriority w:val="20"/>
    <w:qFormat/>
    <w:rsid w:val="008C450A"/>
    <w:rPr>
      <w:i/>
      <w:iCs/>
    </w:rPr>
  </w:style>
  <w:style w:type="character" w:styleId="af5">
    <w:name w:val="FollowedHyperlink"/>
    <w:basedOn w:val="a0"/>
    <w:uiPriority w:val="99"/>
    <w:semiHidden/>
    <w:unhideWhenUsed/>
    <w:rsid w:val="008C450A"/>
    <w:rPr>
      <w:color w:val="800080"/>
      <w:u w:val="single"/>
    </w:rPr>
  </w:style>
  <w:style w:type="paragraph" w:styleId="z-">
    <w:name w:val="HTML Top of Form"/>
    <w:basedOn w:val="a"/>
    <w:next w:val="a"/>
    <w:link w:val="z-0"/>
    <w:hidden/>
    <w:uiPriority w:val="99"/>
    <w:semiHidden/>
    <w:unhideWhenUsed/>
    <w:rsid w:val="008C450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C450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C450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C450A"/>
    <w:rPr>
      <w:rFonts w:ascii="Arial" w:eastAsia="Times New Roman" w:hAnsi="Arial" w:cs="Arial"/>
      <w:vanish/>
      <w:sz w:val="16"/>
      <w:szCs w:val="16"/>
      <w:lang w:eastAsia="ru-RU"/>
    </w:rPr>
  </w:style>
  <w:style w:type="character" w:customStyle="1" w:styleId="locref">
    <w:name w:val="locref"/>
    <w:basedOn w:val="a0"/>
    <w:rsid w:val="008C450A"/>
  </w:style>
  <w:style w:type="character" w:customStyle="1" w:styleId="a8">
    <w:name w:val="Без интервала Знак"/>
    <w:link w:val="a7"/>
    <w:uiPriority w:val="1"/>
    <w:rsid w:val="00AB60FA"/>
    <w:rPr>
      <w:rFonts w:ascii="Calibri" w:eastAsia="Calibri" w:hAnsi="Calibri" w:cs="Times New Roman"/>
    </w:rPr>
  </w:style>
  <w:style w:type="paragraph" w:styleId="af6">
    <w:name w:val="Title"/>
    <w:basedOn w:val="a"/>
    <w:link w:val="af7"/>
    <w:qFormat/>
    <w:rsid w:val="00AB60FA"/>
    <w:pPr>
      <w:autoSpaceDE w:val="0"/>
      <w:autoSpaceDN w:val="0"/>
      <w:spacing w:after="0" w:line="240" w:lineRule="auto"/>
      <w:jc w:val="center"/>
    </w:pPr>
    <w:rPr>
      <w:rFonts w:ascii="Times New Roman" w:eastAsia="Times New Roman" w:hAnsi="Times New Roman"/>
      <w:b/>
      <w:bCs/>
      <w:sz w:val="28"/>
      <w:szCs w:val="28"/>
      <w:lang w:eastAsia="ru-RU"/>
    </w:rPr>
  </w:style>
  <w:style w:type="character" w:customStyle="1" w:styleId="af7">
    <w:name w:val="Название Знак"/>
    <w:basedOn w:val="a0"/>
    <w:link w:val="af6"/>
    <w:rsid w:val="00AB60FA"/>
    <w:rPr>
      <w:rFonts w:ascii="Times New Roman" w:eastAsia="Times New Roman" w:hAnsi="Times New Roman" w:cs="Times New Roman"/>
      <w:b/>
      <w:bCs/>
      <w:sz w:val="28"/>
      <w:szCs w:val="28"/>
      <w:lang w:eastAsia="ru-RU"/>
    </w:rPr>
  </w:style>
  <w:style w:type="character" w:customStyle="1" w:styleId="tlid-translation">
    <w:name w:val="tlid-translation"/>
    <w:basedOn w:val="a0"/>
    <w:rsid w:val="00525F59"/>
  </w:style>
  <w:style w:type="character" w:styleId="af8">
    <w:name w:val="Subtle Emphasis"/>
    <w:basedOn w:val="a0"/>
    <w:uiPriority w:val="19"/>
    <w:qFormat/>
    <w:rsid w:val="00525F59"/>
    <w:rPr>
      <w:i/>
      <w:iCs/>
      <w:color w:val="404040" w:themeColor="text1" w:themeTint="BF"/>
    </w:rPr>
  </w:style>
  <w:style w:type="character" w:customStyle="1" w:styleId="full-pagedecribtion">
    <w:name w:val="full-page__decribtion"/>
    <w:basedOn w:val="a0"/>
    <w:rsid w:val="00F25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54463">
      <w:bodyDiv w:val="1"/>
      <w:marLeft w:val="0"/>
      <w:marRight w:val="0"/>
      <w:marTop w:val="0"/>
      <w:marBottom w:val="0"/>
      <w:divBdr>
        <w:top w:val="none" w:sz="0" w:space="0" w:color="auto"/>
        <w:left w:val="none" w:sz="0" w:space="0" w:color="auto"/>
        <w:bottom w:val="none" w:sz="0" w:space="0" w:color="auto"/>
        <w:right w:val="none" w:sz="0" w:space="0" w:color="auto"/>
      </w:divBdr>
      <w:divsChild>
        <w:div w:id="1797261706">
          <w:marLeft w:val="0"/>
          <w:marRight w:val="0"/>
          <w:marTop w:val="0"/>
          <w:marBottom w:val="0"/>
          <w:divBdr>
            <w:top w:val="none" w:sz="0" w:space="0" w:color="auto"/>
            <w:left w:val="none" w:sz="0" w:space="0" w:color="auto"/>
            <w:bottom w:val="none" w:sz="0" w:space="0" w:color="auto"/>
            <w:right w:val="none" w:sz="0" w:space="0" w:color="auto"/>
          </w:divBdr>
          <w:divsChild>
            <w:div w:id="242034710">
              <w:marLeft w:val="0"/>
              <w:marRight w:val="0"/>
              <w:marTop w:val="0"/>
              <w:marBottom w:val="0"/>
              <w:divBdr>
                <w:top w:val="none" w:sz="0" w:space="0" w:color="auto"/>
                <w:left w:val="none" w:sz="0" w:space="0" w:color="auto"/>
                <w:bottom w:val="none" w:sz="0" w:space="0" w:color="auto"/>
                <w:right w:val="none" w:sz="0" w:space="0" w:color="auto"/>
              </w:divBdr>
              <w:divsChild>
                <w:div w:id="368187591">
                  <w:marLeft w:val="-225"/>
                  <w:marRight w:val="-225"/>
                  <w:marTop w:val="0"/>
                  <w:marBottom w:val="0"/>
                  <w:divBdr>
                    <w:top w:val="none" w:sz="0" w:space="0" w:color="auto"/>
                    <w:left w:val="none" w:sz="0" w:space="0" w:color="auto"/>
                    <w:bottom w:val="none" w:sz="0" w:space="0" w:color="auto"/>
                    <w:right w:val="none" w:sz="0" w:space="0" w:color="auto"/>
                  </w:divBdr>
                  <w:divsChild>
                    <w:div w:id="1012535197">
                      <w:marLeft w:val="0"/>
                      <w:marRight w:val="0"/>
                      <w:marTop w:val="0"/>
                      <w:marBottom w:val="0"/>
                      <w:divBdr>
                        <w:top w:val="none" w:sz="0" w:space="0" w:color="auto"/>
                        <w:left w:val="none" w:sz="0" w:space="0" w:color="auto"/>
                        <w:bottom w:val="none" w:sz="0" w:space="0" w:color="auto"/>
                        <w:right w:val="none" w:sz="0" w:space="0" w:color="auto"/>
                      </w:divBdr>
                      <w:divsChild>
                        <w:div w:id="1948731333">
                          <w:marLeft w:val="0"/>
                          <w:marRight w:val="0"/>
                          <w:marTop w:val="312"/>
                          <w:marBottom w:val="312"/>
                          <w:divBdr>
                            <w:top w:val="none" w:sz="0" w:space="0" w:color="auto"/>
                            <w:left w:val="none" w:sz="0" w:space="0" w:color="auto"/>
                            <w:bottom w:val="none" w:sz="0" w:space="0" w:color="auto"/>
                            <w:right w:val="none" w:sz="0" w:space="0" w:color="auto"/>
                          </w:divBdr>
                          <w:divsChild>
                            <w:div w:id="1649821294">
                              <w:marLeft w:val="0"/>
                              <w:marRight w:val="0"/>
                              <w:marTop w:val="0"/>
                              <w:marBottom w:val="0"/>
                              <w:divBdr>
                                <w:top w:val="none" w:sz="0" w:space="0" w:color="auto"/>
                                <w:left w:val="none" w:sz="0" w:space="0" w:color="auto"/>
                                <w:bottom w:val="none" w:sz="0" w:space="0" w:color="auto"/>
                                <w:right w:val="none" w:sz="0" w:space="0" w:color="auto"/>
                              </w:divBdr>
                              <w:divsChild>
                                <w:div w:id="594287077">
                                  <w:marLeft w:val="0"/>
                                  <w:marRight w:val="0"/>
                                  <w:marTop w:val="0"/>
                                  <w:marBottom w:val="0"/>
                                  <w:divBdr>
                                    <w:top w:val="none" w:sz="0" w:space="0" w:color="auto"/>
                                    <w:left w:val="none" w:sz="0" w:space="0" w:color="auto"/>
                                    <w:bottom w:val="none" w:sz="0" w:space="0" w:color="auto"/>
                                    <w:right w:val="none" w:sz="0" w:space="0" w:color="auto"/>
                                  </w:divBdr>
                                </w:div>
                                <w:div w:id="205789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10053">
                          <w:marLeft w:val="0"/>
                          <w:marRight w:val="0"/>
                          <w:marTop w:val="312"/>
                          <w:marBottom w:val="312"/>
                          <w:divBdr>
                            <w:top w:val="none" w:sz="0" w:space="0" w:color="auto"/>
                            <w:left w:val="none" w:sz="0" w:space="0" w:color="auto"/>
                            <w:bottom w:val="none" w:sz="0" w:space="0" w:color="auto"/>
                            <w:right w:val="none" w:sz="0" w:space="0" w:color="auto"/>
                          </w:divBdr>
                          <w:divsChild>
                            <w:div w:id="1368262084">
                              <w:marLeft w:val="0"/>
                              <w:marRight w:val="0"/>
                              <w:marTop w:val="0"/>
                              <w:marBottom w:val="0"/>
                              <w:divBdr>
                                <w:top w:val="none" w:sz="0" w:space="0" w:color="auto"/>
                                <w:left w:val="none" w:sz="0" w:space="0" w:color="auto"/>
                                <w:bottom w:val="none" w:sz="0" w:space="0" w:color="auto"/>
                                <w:right w:val="none" w:sz="0" w:space="0" w:color="auto"/>
                              </w:divBdr>
                              <w:divsChild>
                                <w:div w:id="1531530615">
                                  <w:marLeft w:val="0"/>
                                  <w:marRight w:val="0"/>
                                  <w:marTop w:val="0"/>
                                  <w:marBottom w:val="0"/>
                                  <w:divBdr>
                                    <w:top w:val="none" w:sz="0" w:space="0" w:color="auto"/>
                                    <w:left w:val="none" w:sz="0" w:space="0" w:color="auto"/>
                                    <w:bottom w:val="none" w:sz="0" w:space="0" w:color="auto"/>
                                    <w:right w:val="none" w:sz="0" w:space="0" w:color="auto"/>
                                  </w:divBdr>
                                </w:div>
                                <w:div w:id="190109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6589">
                          <w:marLeft w:val="0"/>
                          <w:marRight w:val="0"/>
                          <w:marTop w:val="312"/>
                          <w:marBottom w:val="312"/>
                          <w:divBdr>
                            <w:top w:val="none" w:sz="0" w:space="0" w:color="auto"/>
                            <w:left w:val="none" w:sz="0" w:space="0" w:color="auto"/>
                            <w:bottom w:val="none" w:sz="0" w:space="0" w:color="auto"/>
                            <w:right w:val="none" w:sz="0" w:space="0" w:color="auto"/>
                          </w:divBdr>
                          <w:divsChild>
                            <w:div w:id="168522918">
                              <w:marLeft w:val="0"/>
                              <w:marRight w:val="0"/>
                              <w:marTop w:val="0"/>
                              <w:marBottom w:val="0"/>
                              <w:divBdr>
                                <w:top w:val="none" w:sz="0" w:space="0" w:color="auto"/>
                                <w:left w:val="none" w:sz="0" w:space="0" w:color="auto"/>
                                <w:bottom w:val="none" w:sz="0" w:space="0" w:color="auto"/>
                                <w:right w:val="none" w:sz="0" w:space="0" w:color="auto"/>
                              </w:divBdr>
                              <w:divsChild>
                                <w:div w:id="194393761">
                                  <w:marLeft w:val="0"/>
                                  <w:marRight w:val="0"/>
                                  <w:marTop w:val="0"/>
                                  <w:marBottom w:val="0"/>
                                  <w:divBdr>
                                    <w:top w:val="none" w:sz="0" w:space="0" w:color="auto"/>
                                    <w:left w:val="none" w:sz="0" w:space="0" w:color="auto"/>
                                    <w:bottom w:val="none" w:sz="0" w:space="0" w:color="auto"/>
                                    <w:right w:val="none" w:sz="0" w:space="0" w:color="auto"/>
                                  </w:divBdr>
                                </w:div>
                                <w:div w:id="141531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97830">
                          <w:marLeft w:val="0"/>
                          <w:marRight w:val="0"/>
                          <w:marTop w:val="312"/>
                          <w:marBottom w:val="312"/>
                          <w:divBdr>
                            <w:top w:val="none" w:sz="0" w:space="0" w:color="auto"/>
                            <w:left w:val="none" w:sz="0" w:space="0" w:color="auto"/>
                            <w:bottom w:val="none" w:sz="0" w:space="0" w:color="auto"/>
                            <w:right w:val="none" w:sz="0" w:space="0" w:color="auto"/>
                          </w:divBdr>
                          <w:divsChild>
                            <w:div w:id="846598337">
                              <w:marLeft w:val="0"/>
                              <w:marRight w:val="0"/>
                              <w:marTop w:val="0"/>
                              <w:marBottom w:val="0"/>
                              <w:divBdr>
                                <w:top w:val="none" w:sz="0" w:space="0" w:color="auto"/>
                                <w:left w:val="none" w:sz="0" w:space="0" w:color="auto"/>
                                <w:bottom w:val="none" w:sz="0" w:space="0" w:color="auto"/>
                                <w:right w:val="none" w:sz="0" w:space="0" w:color="auto"/>
                              </w:divBdr>
                              <w:divsChild>
                                <w:div w:id="1553228393">
                                  <w:marLeft w:val="0"/>
                                  <w:marRight w:val="0"/>
                                  <w:marTop w:val="0"/>
                                  <w:marBottom w:val="0"/>
                                  <w:divBdr>
                                    <w:top w:val="none" w:sz="0" w:space="0" w:color="auto"/>
                                    <w:left w:val="none" w:sz="0" w:space="0" w:color="auto"/>
                                    <w:bottom w:val="none" w:sz="0" w:space="0" w:color="auto"/>
                                    <w:right w:val="none" w:sz="0" w:space="0" w:color="auto"/>
                                  </w:divBdr>
                                </w:div>
                                <w:div w:id="6719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41</Pages>
  <Words>13757</Words>
  <Characters>78420</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71</cp:revision>
  <dcterms:created xsi:type="dcterms:W3CDTF">2020-05-02T10:24:00Z</dcterms:created>
  <dcterms:modified xsi:type="dcterms:W3CDTF">2020-05-04T10:51:00Z</dcterms:modified>
</cp:coreProperties>
</file>